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0BF" w:firstRow="1" w:lastRow="0" w:firstColumn="1" w:lastColumn="0" w:noHBand="0" w:noVBand="0"/>
      </w:tblPr>
      <w:tblGrid>
        <w:gridCol w:w="9020"/>
      </w:tblGrid>
      <w:tr w:rsidR="00FF1304" w:rsidRPr="00CD08FC" w14:paraId="049DCE07" w14:textId="77777777">
        <w:tc>
          <w:tcPr>
            <w:tcW w:w="9236" w:type="dxa"/>
            <w:shd w:val="clear" w:color="FFFFFF" w:fill="003366"/>
            <w:vAlign w:val="center"/>
          </w:tcPr>
          <w:p w14:paraId="307E9EC6" w14:textId="77777777" w:rsidR="00FF1304" w:rsidRPr="007A5DCB" w:rsidRDefault="00FF1304" w:rsidP="00FF1304">
            <w:pPr>
              <w:pStyle w:val="Kop1"/>
              <w:spacing w:after="240"/>
            </w:pPr>
            <w:bookmarkStart w:id="0" w:name="_GoBack"/>
            <w:bookmarkEnd w:id="0"/>
            <w:r>
              <w:t>Learning Concepts throUgh InquirY</w:t>
            </w:r>
          </w:p>
        </w:tc>
      </w:tr>
    </w:tbl>
    <w:p w14:paraId="34F58995" w14:textId="77777777" w:rsidR="00FF1304" w:rsidRDefault="00FF1304" w:rsidP="005857C7">
      <w:pPr>
        <w:pStyle w:val="Kop3"/>
      </w:pPr>
      <w:r>
        <w:t>Introduction</w:t>
      </w:r>
    </w:p>
    <w:p w14:paraId="4AABE4F5" w14:textId="77777777" w:rsidR="00FF1304" w:rsidRDefault="00FF1304" w:rsidP="00FF1304">
      <w:r>
        <w:t xml:space="preserve">This unit considers how the processes of inquiry based learning may be integrated into the teaching of Mathematics and Science content. Often, these two aspects of learning are kept separate: we teach content as a collection of facts and skills to be imitated and mastered, and/or we teach process skills through investigations that do not develop incorporate important content knowledge. The integration of content and process raises many pedagogical challenges. </w:t>
      </w:r>
    </w:p>
    <w:p w14:paraId="3F7B5DF3" w14:textId="77777777" w:rsidR="00FF1304" w:rsidRDefault="00FF1304" w:rsidP="00FF1304"/>
    <w:p w14:paraId="7AD01009" w14:textId="77777777" w:rsidR="00FF1304" w:rsidRDefault="00FF1304" w:rsidP="00FF1304">
      <w:r>
        <w:t xml:space="preserve">The processes under consideration here are: </w:t>
      </w:r>
      <w:r w:rsidRPr="00E70C2F">
        <w:t xml:space="preserve">observing </w:t>
      </w:r>
      <w:r>
        <w:t xml:space="preserve">and visualising, </w:t>
      </w:r>
      <w:r w:rsidRPr="00E70C2F">
        <w:t>classifying</w:t>
      </w:r>
      <w:r>
        <w:t xml:space="preserve"> and </w:t>
      </w:r>
      <w:r w:rsidRPr="00E70C2F">
        <w:t>creating definitions,</w:t>
      </w:r>
      <w:r>
        <w:t xml:space="preserve"> making representations and translating between them,</w:t>
      </w:r>
      <w:r w:rsidRPr="00E70C2F">
        <w:t xml:space="preserve"> </w:t>
      </w:r>
      <w:r>
        <w:t xml:space="preserve">finding connections and relationships, estimating, measuring and </w:t>
      </w:r>
      <w:r w:rsidRPr="00E70C2F">
        <w:t xml:space="preserve">quantifying, </w:t>
      </w:r>
      <w:r>
        <w:t xml:space="preserve">evaluating, experimenting and controlling variables. </w:t>
      </w:r>
      <w:r w:rsidRPr="00E70C2F">
        <w:t xml:space="preserve"> </w:t>
      </w:r>
      <w:r>
        <w:t>As some have pointed out, these are developments of natural human powers that we employ from birth</w:t>
      </w:r>
      <w:r w:rsidRPr="00E70C2F">
        <w:t xml:space="preserve"> </w:t>
      </w:r>
      <w:r>
        <w:fldChar w:fldCharType="begin"/>
      </w:r>
      <w:r>
        <w:instrText xml:space="preserve"> ADDIN EN.CITE &lt;EndNote&gt;&lt;Cite&gt;&lt;Author&gt;Millar&lt;/Author&gt;&lt;Year&gt;1994&lt;/Year&gt;&lt;RecNum&gt;1447&lt;/RecNum&gt;&lt;record&gt;&lt;rec-number&gt;1447&lt;/rec-number&gt;&lt;foreign-keys&gt;&lt;key app="EN" db-id="sze0dee99exxpoe0xaqvpt2ltvdsezefwrw5"&gt;1447&lt;/key&gt;&lt;/foreign-keys&gt;&lt;ref-type name="Book Section"&gt;5&lt;/ref-type&gt;&lt;contributors&gt;&lt;authors&gt;&lt;author&gt;Millar, R&lt;/author&gt;&lt;/authors&gt;&lt;secondary-authors&gt;&lt;author&gt;Levinson, R&lt;/author&gt;&lt;/secondary-authors&gt;&lt;/contributors&gt;&lt;titles&gt;&lt;title&gt;What is &amp;apos;scientific method&amp;apos; and can it be taught?&lt;/title&gt;&lt;secondary-title&gt;Teaching Science&lt;/secondary-title&gt;&lt;/titles&gt;&lt;pages&gt;164-177&lt;/pages&gt;&lt;dates&gt;&lt;year&gt;1994&lt;/year&gt;&lt;/dates&gt;&lt;pub-location&gt;London&lt;/pub-location&gt;&lt;publisher&gt;Routledge&lt;/publisher&gt;&lt;urls&gt;&lt;/urls&gt;&lt;/record&gt;&lt;/Cite&gt;&lt;/EndNote&gt;</w:instrText>
      </w:r>
      <w:r>
        <w:fldChar w:fldCharType="separate"/>
      </w:r>
      <w:r>
        <w:rPr>
          <w:noProof/>
        </w:rPr>
        <w:t>(Millar, 1994)</w:t>
      </w:r>
      <w:r>
        <w:fldChar w:fldCharType="end"/>
      </w:r>
      <w:r>
        <w:t xml:space="preserve">. To some extent, we use them unconsciously all the time. When these powers are harnessed and developed by teachers to help students understand the concepts of mathematics and science, students become much more engaged and involved in their learning.  </w:t>
      </w:r>
    </w:p>
    <w:p w14:paraId="1B042487" w14:textId="77777777" w:rsidR="00FF1304" w:rsidRDefault="00FF1304" w:rsidP="00FF1304"/>
    <w:p w14:paraId="08FA213E" w14:textId="77777777" w:rsidR="00FF1304" w:rsidRDefault="00FF1304" w:rsidP="00FF1304">
      <w:r>
        <w:t xml:space="preserve">This unit has many activities within it - too many for one session. It is suggested that this unit is used as a menu, from which professional development providers can choose. It is however, important that participants are given an opportunity to try out some of these activities in their lessons and to report back on the outcomes. </w:t>
      </w:r>
    </w:p>
    <w:p w14:paraId="7EDA04F6" w14:textId="77777777" w:rsidR="00FF1304" w:rsidRPr="00EF37A1" w:rsidRDefault="00FF1304" w:rsidP="00FF1304">
      <w:pPr>
        <w:pStyle w:val="Kop3"/>
      </w:pPr>
      <w:r>
        <w:t>Activities</w:t>
      </w:r>
    </w:p>
    <w:p w14:paraId="0CFD4F7A" w14:textId="77777777" w:rsidR="00FF1304" w:rsidRDefault="00FF1304">
      <w:pPr>
        <w:pStyle w:val="Inhopg2"/>
        <w:tabs>
          <w:tab w:val="left" w:pos="1384"/>
          <w:tab w:val="right" w:leader="dot" w:pos="9010"/>
        </w:tabs>
        <w:rPr>
          <w:rFonts w:ascii="Cambria" w:hAnsi="Cambria"/>
          <w:noProof/>
          <w:sz w:val="24"/>
          <w:szCs w:val="24"/>
          <w:lang w:val="en-GB"/>
        </w:rPr>
      </w:pPr>
      <w:r>
        <w:fldChar w:fldCharType="begin"/>
      </w:r>
      <w:r>
        <w:instrText xml:space="preserve"> TOC \o "2-2" </w:instrText>
      </w:r>
      <w:r>
        <w:fldChar w:fldCharType="separate"/>
      </w:r>
      <w:r>
        <w:rPr>
          <w:noProof/>
        </w:rPr>
        <w:t>Activity A:</w:t>
      </w:r>
      <w:r>
        <w:rPr>
          <w:rFonts w:ascii="Cambria" w:hAnsi="Cambria"/>
          <w:noProof/>
          <w:sz w:val="24"/>
          <w:szCs w:val="24"/>
          <w:lang w:val="en-GB"/>
        </w:rPr>
        <w:tab/>
      </w:r>
      <w:r>
        <w:rPr>
          <w:noProof/>
        </w:rPr>
        <w:t>Observing and visualising</w:t>
      </w:r>
      <w:r>
        <w:rPr>
          <w:noProof/>
        </w:rPr>
        <w:tab/>
      </w:r>
      <w:r>
        <w:rPr>
          <w:noProof/>
        </w:rPr>
        <w:fldChar w:fldCharType="begin"/>
      </w:r>
      <w:r>
        <w:rPr>
          <w:noProof/>
        </w:rPr>
        <w:instrText xml:space="preserve"> PAGEREF _Toc152823199 \h </w:instrText>
      </w:r>
      <w:r>
        <w:rPr>
          <w:noProof/>
        </w:rPr>
      </w:r>
      <w:r>
        <w:rPr>
          <w:noProof/>
        </w:rPr>
        <w:fldChar w:fldCharType="separate"/>
      </w:r>
      <w:r>
        <w:rPr>
          <w:noProof/>
        </w:rPr>
        <w:t>2</w:t>
      </w:r>
      <w:r>
        <w:rPr>
          <w:noProof/>
        </w:rPr>
        <w:fldChar w:fldCharType="end"/>
      </w:r>
    </w:p>
    <w:p w14:paraId="6CDEA368" w14:textId="77777777" w:rsidR="00FF1304" w:rsidRDefault="00FF1304">
      <w:pPr>
        <w:pStyle w:val="Inhopg2"/>
        <w:tabs>
          <w:tab w:val="left" w:pos="1376"/>
          <w:tab w:val="right" w:leader="dot" w:pos="9010"/>
        </w:tabs>
        <w:rPr>
          <w:rFonts w:ascii="Cambria" w:hAnsi="Cambria"/>
          <w:noProof/>
          <w:sz w:val="24"/>
          <w:szCs w:val="24"/>
          <w:lang w:val="en-GB"/>
        </w:rPr>
      </w:pPr>
      <w:r>
        <w:rPr>
          <w:noProof/>
        </w:rPr>
        <w:t>Activity B:</w:t>
      </w:r>
      <w:r>
        <w:rPr>
          <w:rFonts w:ascii="Cambria" w:hAnsi="Cambria"/>
          <w:noProof/>
          <w:sz w:val="24"/>
          <w:szCs w:val="24"/>
          <w:lang w:val="en-GB"/>
        </w:rPr>
        <w:tab/>
      </w:r>
      <w:r>
        <w:rPr>
          <w:noProof/>
        </w:rPr>
        <w:t>Classifying and defining</w:t>
      </w:r>
      <w:r>
        <w:rPr>
          <w:noProof/>
        </w:rPr>
        <w:tab/>
      </w:r>
      <w:r>
        <w:rPr>
          <w:noProof/>
        </w:rPr>
        <w:fldChar w:fldCharType="begin"/>
      </w:r>
      <w:r>
        <w:rPr>
          <w:noProof/>
        </w:rPr>
        <w:instrText xml:space="preserve"> PAGEREF _Toc152823200 \h </w:instrText>
      </w:r>
      <w:r>
        <w:rPr>
          <w:noProof/>
        </w:rPr>
      </w:r>
      <w:r>
        <w:rPr>
          <w:noProof/>
        </w:rPr>
        <w:fldChar w:fldCharType="separate"/>
      </w:r>
      <w:r>
        <w:rPr>
          <w:noProof/>
        </w:rPr>
        <w:t>4</w:t>
      </w:r>
      <w:r>
        <w:rPr>
          <w:noProof/>
        </w:rPr>
        <w:fldChar w:fldCharType="end"/>
      </w:r>
    </w:p>
    <w:p w14:paraId="342FAD71" w14:textId="77777777" w:rsidR="00FF1304" w:rsidRDefault="00FF1304">
      <w:pPr>
        <w:pStyle w:val="Inhopg2"/>
        <w:tabs>
          <w:tab w:val="left" w:pos="1374"/>
          <w:tab w:val="right" w:leader="dot" w:pos="9010"/>
        </w:tabs>
        <w:rPr>
          <w:rFonts w:ascii="Cambria" w:hAnsi="Cambria"/>
          <w:noProof/>
          <w:sz w:val="24"/>
          <w:szCs w:val="24"/>
          <w:lang w:val="en-GB"/>
        </w:rPr>
      </w:pPr>
      <w:r>
        <w:rPr>
          <w:noProof/>
        </w:rPr>
        <w:t>Activity C:</w:t>
      </w:r>
      <w:r>
        <w:rPr>
          <w:rFonts w:ascii="Cambria" w:hAnsi="Cambria"/>
          <w:noProof/>
          <w:sz w:val="24"/>
          <w:szCs w:val="24"/>
          <w:lang w:val="en-GB"/>
        </w:rPr>
        <w:tab/>
      </w:r>
      <w:r>
        <w:rPr>
          <w:noProof/>
        </w:rPr>
        <w:t>Representing and Translating</w:t>
      </w:r>
      <w:r>
        <w:rPr>
          <w:noProof/>
        </w:rPr>
        <w:tab/>
      </w:r>
      <w:r>
        <w:rPr>
          <w:noProof/>
        </w:rPr>
        <w:fldChar w:fldCharType="begin"/>
      </w:r>
      <w:r>
        <w:rPr>
          <w:noProof/>
        </w:rPr>
        <w:instrText xml:space="preserve"> PAGEREF _Toc152823201 \h </w:instrText>
      </w:r>
      <w:r>
        <w:rPr>
          <w:noProof/>
        </w:rPr>
      </w:r>
      <w:r>
        <w:rPr>
          <w:noProof/>
        </w:rPr>
        <w:fldChar w:fldCharType="separate"/>
      </w:r>
      <w:r>
        <w:rPr>
          <w:noProof/>
        </w:rPr>
        <w:t>6</w:t>
      </w:r>
      <w:r>
        <w:rPr>
          <w:noProof/>
        </w:rPr>
        <w:fldChar w:fldCharType="end"/>
      </w:r>
    </w:p>
    <w:p w14:paraId="241D87D1" w14:textId="77777777" w:rsidR="00FF1304" w:rsidRDefault="00FF1304">
      <w:pPr>
        <w:pStyle w:val="Inhopg2"/>
        <w:tabs>
          <w:tab w:val="left" w:pos="1392"/>
          <w:tab w:val="right" w:leader="dot" w:pos="9010"/>
        </w:tabs>
        <w:rPr>
          <w:rFonts w:ascii="Cambria" w:hAnsi="Cambria"/>
          <w:noProof/>
          <w:sz w:val="24"/>
          <w:szCs w:val="24"/>
          <w:lang w:val="en-GB"/>
        </w:rPr>
      </w:pPr>
      <w:r>
        <w:rPr>
          <w:noProof/>
        </w:rPr>
        <w:t>Activity D:</w:t>
      </w:r>
      <w:r>
        <w:rPr>
          <w:rFonts w:ascii="Cambria" w:hAnsi="Cambria"/>
          <w:noProof/>
          <w:sz w:val="24"/>
          <w:szCs w:val="24"/>
          <w:lang w:val="en-GB"/>
        </w:rPr>
        <w:tab/>
      </w:r>
      <w:r>
        <w:rPr>
          <w:noProof/>
        </w:rPr>
        <w:t>Making connections</w:t>
      </w:r>
      <w:r>
        <w:rPr>
          <w:noProof/>
        </w:rPr>
        <w:tab/>
      </w:r>
      <w:r>
        <w:rPr>
          <w:noProof/>
        </w:rPr>
        <w:fldChar w:fldCharType="begin"/>
      </w:r>
      <w:r>
        <w:rPr>
          <w:noProof/>
        </w:rPr>
        <w:instrText xml:space="preserve"> PAGEREF _Toc152823202 \h </w:instrText>
      </w:r>
      <w:r>
        <w:rPr>
          <w:noProof/>
        </w:rPr>
      </w:r>
      <w:r>
        <w:rPr>
          <w:noProof/>
        </w:rPr>
        <w:fldChar w:fldCharType="separate"/>
      </w:r>
      <w:r>
        <w:rPr>
          <w:noProof/>
        </w:rPr>
        <w:t>8</w:t>
      </w:r>
      <w:r>
        <w:rPr>
          <w:noProof/>
        </w:rPr>
        <w:fldChar w:fldCharType="end"/>
      </w:r>
    </w:p>
    <w:p w14:paraId="1BF02682" w14:textId="77777777" w:rsidR="00FF1304" w:rsidRDefault="00FF1304">
      <w:pPr>
        <w:pStyle w:val="Inhopg2"/>
        <w:tabs>
          <w:tab w:val="left" w:pos="1364"/>
          <w:tab w:val="right" w:leader="dot" w:pos="9010"/>
        </w:tabs>
        <w:rPr>
          <w:rFonts w:ascii="Cambria" w:hAnsi="Cambria"/>
          <w:noProof/>
          <w:sz w:val="24"/>
          <w:szCs w:val="24"/>
          <w:lang w:val="en-GB"/>
        </w:rPr>
      </w:pPr>
      <w:r>
        <w:rPr>
          <w:noProof/>
        </w:rPr>
        <w:t>Activity E:</w:t>
      </w:r>
      <w:r>
        <w:rPr>
          <w:rFonts w:ascii="Cambria" w:hAnsi="Cambria"/>
          <w:noProof/>
          <w:sz w:val="24"/>
          <w:szCs w:val="24"/>
          <w:lang w:val="en-GB"/>
        </w:rPr>
        <w:tab/>
      </w:r>
      <w:r>
        <w:rPr>
          <w:noProof/>
        </w:rPr>
        <w:t>Estimating</w:t>
      </w:r>
      <w:r>
        <w:rPr>
          <w:noProof/>
        </w:rPr>
        <w:tab/>
      </w:r>
      <w:r>
        <w:rPr>
          <w:noProof/>
        </w:rPr>
        <w:fldChar w:fldCharType="begin"/>
      </w:r>
      <w:r>
        <w:rPr>
          <w:noProof/>
        </w:rPr>
        <w:instrText xml:space="preserve"> PAGEREF _Toc152823203 \h </w:instrText>
      </w:r>
      <w:r>
        <w:rPr>
          <w:noProof/>
        </w:rPr>
      </w:r>
      <w:r>
        <w:rPr>
          <w:noProof/>
        </w:rPr>
        <w:fldChar w:fldCharType="separate"/>
      </w:r>
      <w:r>
        <w:rPr>
          <w:noProof/>
        </w:rPr>
        <w:t>10</w:t>
      </w:r>
      <w:r>
        <w:rPr>
          <w:noProof/>
        </w:rPr>
        <w:fldChar w:fldCharType="end"/>
      </w:r>
    </w:p>
    <w:p w14:paraId="67020AF0" w14:textId="77777777" w:rsidR="00FF1304" w:rsidRDefault="00FF1304">
      <w:pPr>
        <w:pStyle w:val="Inhopg2"/>
        <w:tabs>
          <w:tab w:val="left" w:pos="1357"/>
          <w:tab w:val="right" w:leader="dot" w:pos="9010"/>
        </w:tabs>
        <w:rPr>
          <w:rFonts w:ascii="Cambria" w:hAnsi="Cambria"/>
          <w:noProof/>
          <w:sz w:val="24"/>
          <w:szCs w:val="24"/>
          <w:lang w:val="en-GB"/>
        </w:rPr>
      </w:pPr>
      <w:r>
        <w:rPr>
          <w:noProof/>
        </w:rPr>
        <w:t>Activity F:</w:t>
      </w:r>
      <w:r>
        <w:rPr>
          <w:rFonts w:ascii="Cambria" w:hAnsi="Cambria"/>
          <w:noProof/>
          <w:sz w:val="24"/>
          <w:szCs w:val="24"/>
          <w:lang w:val="en-GB"/>
        </w:rPr>
        <w:tab/>
      </w:r>
      <w:r>
        <w:rPr>
          <w:noProof/>
        </w:rPr>
        <w:t xml:space="preserve"> Measuring and quantifying</w:t>
      </w:r>
      <w:r>
        <w:rPr>
          <w:noProof/>
        </w:rPr>
        <w:tab/>
      </w:r>
      <w:r>
        <w:rPr>
          <w:noProof/>
        </w:rPr>
        <w:fldChar w:fldCharType="begin"/>
      </w:r>
      <w:r>
        <w:rPr>
          <w:noProof/>
        </w:rPr>
        <w:instrText xml:space="preserve"> PAGEREF _Toc152823204 \h </w:instrText>
      </w:r>
      <w:r>
        <w:rPr>
          <w:noProof/>
        </w:rPr>
      </w:r>
      <w:r>
        <w:rPr>
          <w:noProof/>
        </w:rPr>
        <w:fldChar w:fldCharType="separate"/>
      </w:r>
      <w:r>
        <w:rPr>
          <w:noProof/>
        </w:rPr>
        <w:t>12</w:t>
      </w:r>
      <w:r>
        <w:rPr>
          <w:noProof/>
        </w:rPr>
        <w:fldChar w:fldCharType="end"/>
      </w:r>
    </w:p>
    <w:p w14:paraId="546A7E7D" w14:textId="77777777" w:rsidR="00FF1304" w:rsidRDefault="00FF1304">
      <w:pPr>
        <w:pStyle w:val="Inhopg2"/>
        <w:tabs>
          <w:tab w:val="left" w:pos="1395"/>
          <w:tab w:val="right" w:leader="dot" w:pos="9010"/>
        </w:tabs>
        <w:rPr>
          <w:rFonts w:ascii="Cambria" w:hAnsi="Cambria"/>
          <w:noProof/>
          <w:sz w:val="24"/>
          <w:szCs w:val="24"/>
          <w:lang w:val="en-GB"/>
        </w:rPr>
      </w:pPr>
      <w:r>
        <w:rPr>
          <w:noProof/>
        </w:rPr>
        <w:t>Activity G:</w:t>
      </w:r>
      <w:r>
        <w:rPr>
          <w:rFonts w:ascii="Cambria" w:hAnsi="Cambria"/>
          <w:noProof/>
          <w:sz w:val="24"/>
          <w:szCs w:val="24"/>
          <w:lang w:val="en-GB"/>
        </w:rPr>
        <w:tab/>
      </w:r>
      <w:r>
        <w:rPr>
          <w:noProof/>
        </w:rPr>
        <w:t>Evaluating statements, results and reasoning</w:t>
      </w:r>
      <w:r>
        <w:rPr>
          <w:noProof/>
        </w:rPr>
        <w:tab/>
      </w:r>
      <w:r>
        <w:rPr>
          <w:noProof/>
        </w:rPr>
        <w:fldChar w:fldCharType="begin"/>
      </w:r>
      <w:r>
        <w:rPr>
          <w:noProof/>
        </w:rPr>
        <w:instrText xml:space="preserve"> PAGEREF _Toc152823205 \h </w:instrText>
      </w:r>
      <w:r>
        <w:rPr>
          <w:noProof/>
        </w:rPr>
      </w:r>
      <w:r>
        <w:rPr>
          <w:noProof/>
        </w:rPr>
        <w:fldChar w:fldCharType="separate"/>
      </w:r>
      <w:r>
        <w:rPr>
          <w:noProof/>
        </w:rPr>
        <w:t>14</w:t>
      </w:r>
      <w:r>
        <w:rPr>
          <w:noProof/>
        </w:rPr>
        <w:fldChar w:fldCharType="end"/>
      </w:r>
    </w:p>
    <w:p w14:paraId="1483716E" w14:textId="77777777" w:rsidR="00FF1304" w:rsidRDefault="00FF1304">
      <w:pPr>
        <w:pStyle w:val="Inhopg2"/>
        <w:tabs>
          <w:tab w:val="left" w:pos="1393"/>
          <w:tab w:val="right" w:leader="dot" w:pos="9010"/>
        </w:tabs>
        <w:rPr>
          <w:rFonts w:ascii="Cambria" w:hAnsi="Cambria"/>
          <w:noProof/>
          <w:sz w:val="24"/>
          <w:szCs w:val="24"/>
          <w:lang w:val="en-GB"/>
        </w:rPr>
      </w:pPr>
      <w:r>
        <w:rPr>
          <w:noProof/>
        </w:rPr>
        <w:t>Activity H:</w:t>
      </w:r>
      <w:r>
        <w:rPr>
          <w:rFonts w:ascii="Cambria" w:hAnsi="Cambria"/>
          <w:noProof/>
          <w:sz w:val="24"/>
          <w:szCs w:val="24"/>
          <w:lang w:val="en-GB"/>
        </w:rPr>
        <w:tab/>
      </w:r>
      <w:r>
        <w:rPr>
          <w:noProof/>
        </w:rPr>
        <w:t>Experimenting and Controlling variables</w:t>
      </w:r>
      <w:r>
        <w:rPr>
          <w:noProof/>
        </w:rPr>
        <w:tab/>
      </w:r>
      <w:r>
        <w:rPr>
          <w:noProof/>
        </w:rPr>
        <w:fldChar w:fldCharType="begin"/>
      </w:r>
      <w:r>
        <w:rPr>
          <w:noProof/>
        </w:rPr>
        <w:instrText xml:space="preserve"> PAGEREF _Toc152823206 \h </w:instrText>
      </w:r>
      <w:r>
        <w:rPr>
          <w:noProof/>
        </w:rPr>
      </w:r>
      <w:r>
        <w:rPr>
          <w:noProof/>
        </w:rPr>
        <w:fldChar w:fldCharType="separate"/>
      </w:r>
      <w:r>
        <w:rPr>
          <w:noProof/>
        </w:rPr>
        <w:t>16</w:t>
      </w:r>
      <w:r>
        <w:rPr>
          <w:noProof/>
        </w:rPr>
        <w:fldChar w:fldCharType="end"/>
      </w:r>
    </w:p>
    <w:p w14:paraId="11A351A5" w14:textId="77777777" w:rsidR="00FF1304" w:rsidRDefault="00FF1304">
      <w:pPr>
        <w:pStyle w:val="Inhopg2"/>
        <w:tabs>
          <w:tab w:val="left" w:pos="1312"/>
          <w:tab w:val="right" w:leader="dot" w:pos="9010"/>
        </w:tabs>
        <w:rPr>
          <w:rFonts w:ascii="Cambria" w:hAnsi="Cambria"/>
          <w:noProof/>
          <w:sz w:val="24"/>
          <w:szCs w:val="24"/>
          <w:lang w:val="en-GB"/>
        </w:rPr>
      </w:pPr>
      <w:r>
        <w:rPr>
          <w:noProof/>
        </w:rPr>
        <w:t>Activity I:</w:t>
      </w:r>
      <w:r>
        <w:rPr>
          <w:rFonts w:ascii="Cambria" w:hAnsi="Cambria"/>
          <w:noProof/>
          <w:sz w:val="24"/>
          <w:szCs w:val="24"/>
          <w:lang w:val="en-GB"/>
        </w:rPr>
        <w:tab/>
      </w:r>
      <w:r>
        <w:rPr>
          <w:noProof/>
        </w:rPr>
        <w:t>Plan a lesson, teach it and reflect on the outcomes</w:t>
      </w:r>
      <w:r>
        <w:rPr>
          <w:noProof/>
        </w:rPr>
        <w:tab/>
      </w:r>
      <w:r>
        <w:rPr>
          <w:noProof/>
        </w:rPr>
        <w:fldChar w:fldCharType="begin"/>
      </w:r>
      <w:r>
        <w:rPr>
          <w:noProof/>
        </w:rPr>
        <w:instrText xml:space="preserve"> PAGEREF _Toc152823207 \h </w:instrText>
      </w:r>
      <w:r>
        <w:rPr>
          <w:noProof/>
        </w:rPr>
      </w:r>
      <w:r>
        <w:rPr>
          <w:noProof/>
        </w:rPr>
        <w:fldChar w:fldCharType="separate"/>
      </w:r>
      <w:r>
        <w:rPr>
          <w:noProof/>
        </w:rPr>
        <w:t>18</w:t>
      </w:r>
      <w:r>
        <w:rPr>
          <w:noProof/>
        </w:rPr>
        <w:fldChar w:fldCharType="end"/>
      </w:r>
    </w:p>
    <w:p w14:paraId="417FE1C3" w14:textId="77777777" w:rsidR="00FF1304" w:rsidRDefault="00FF1304">
      <w:pPr>
        <w:pStyle w:val="Inhopg2"/>
        <w:tabs>
          <w:tab w:val="right" w:leader="dot" w:pos="9010"/>
        </w:tabs>
        <w:rPr>
          <w:rFonts w:ascii="Cambria" w:hAnsi="Cambria"/>
          <w:noProof/>
          <w:sz w:val="24"/>
          <w:szCs w:val="24"/>
          <w:lang w:val="en-GB"/>
        </w:rPr>
      </w:pPr>
      <w:r>
        <w:rPr>
          <w:noProof/>
        </w:rPr>
        <w:t>Further reading</w:t>
      </w:r>
      <w:r>
        <w:rPr>
          <w:noProof/>
        </w:rPr>
        <w:tab/>
      </w:r>
      <w:r>
        <w:rPr>
          <w:noProof/>
        </w:rPr>
        <w:fldChar w:fldCharType="begin"/>
      </w:r>
      <w:r>
        <w:rPr>
          <w:noProof/>
        </w:rPr>
        <w:instrText xml:space="preserve"> PAGEREF _Toc152823208 \h </w:instrText>
      </w:r>
      <w:r>
        <w:rPr>
          <w:noProof/>
        </w:rPr>
      </w:r>
      <w:r>
        <w:rPr>
          <w:noProof/>
        </w:rPr>
        <w:fldChar w:fldCharType="separate"/>
      </w:r>
      <w:r>
        <w:rPr>
          <w:noProof/>
        </w:rPr>
        <w:t>19</w:t>
      </w:r>
      <w:r>
        <w:rPr>
          <w:noProof/>
        </w:rPr>
        <w:fldChar w:fldCharType="end"/>
      </w:r>
    </w:p>
    <w:p w14:paraId="6204BFDE" w14:textId="77777777" w:rsidR="00FF1304" w:rsidRDefault="00FF1304">
      <w:pPr>
        <w:pStyle w:val="Inhopg2"/>
        <w:tabs>
          <w:tab w:val="right" w:leader="dot" w:pos="9010"/>
        </w:tabs>
        <w:rPr>
          <w:rFonts w:ascii="Cambria" w:hAnsi="Cambria"/>
          <w:noProof/>
          <w:sz w:val="24"/>
          <w:szCs w:val="24"/>
          <w:lang w:val="en-GB"/>
        </w:rPr>
      </w:pPr>
      <w:r>
        <w:rPr>
          <w:noProof/>
        </w:rPr>
        <w:t>References</w:t>
      </w:r>
      <w:r>
        <w:rPr>
          <w:noProof/>
        </w:rPr>
        <w:tab/>
      </w:r>
      <w:r>
        <w:rPr>
          <w:noProof/>
        </w:rPr>
        <w:fldChar w:fldCharType="begin"/>
      </w:r>
      <w:r>
        <w:rPr>
          <w:noProof/>
        </w:rPr>
        <w:instrText xml:space="preserve"> PAGEREF _Toc152823209 \h </w:instrText>
      </w:r>
      <w:r>
        <w:rPr>
          <w:noProof/>
        </w:rPr>
      </w:r>
      <w:r>
        <w:rPr>
          <w:noProof/>
        </w:rPr>
        <w:fldChar w:fldCharType="separate"/>
      </w:r>
      <w:r>
        <w:rPr>
          <w:noProof/>
        </w:rPr>
        <w:t>19</w:t>
      </w:r>
      <w:r>
        <w:rPr>
          <w:noProof/>
        </w:rPr>
        <w:fldChar w:fldCharType="end"/>
      </w:r>
    </w:p>
    <w:p w14:paraId="6B41932B" w14:textId="77777777" w:rsidR="00FF1304" w:rsidRDefault="00FF1304" w:rsidP="00FF1304">
      <w:r>
        <w:fldChar w:fldCharType="end"/>
      </w:r>
    </w:p>
    <w:p w14:paraId="4DB7CB90" w14:textId="77777777" w:rsidR="00FF1304" w:rsidRDefault="00FF1304" w:rsidP="00FF1304">
      <w:pPr>
        <w:rPr>
          <w:b/>
          <w:i/>
          <w:sz w:val="20"/>
        </w:rPr>
      </w:pPr>
    </w:p>
    <w:p w14:paraId="1F091F5E" w14:textId="77777777" w:rsidR="00FF1304" w:rsidRDefault="00FF1304" w:rsidP="00FF1304">
      <w:pPr>
        <w:rPr>
          <w:sz w:val="20"/>
        </w:rPr>
      </w:pPr>
    </w:p>
    <w:p w14:paraId="3C051AA3" w14:textId="77777777" w:rsidR="00FF1304" w:rsidRPr="00C704EA" w:rsidRDefault="00FF1304" w:rsidP="00FF1304">
      <w:pPr>
        <w:rPr>
          <w:sz w:val="20"/>
        </w:rPr>
      </w:pPr>
    </w:p>
    <w:p w14:paraId="2ADBAF9D" w14:textId="77777777" w:rsidR="00FF1304" w:rsidRPr="00C704EA" w:rsidRDefault="00FF1304" w:rsidP="00FF1304">
      <w:pPr>
        <w:rPr>
          <w:b/>
          <w:sz w:val="20"/>
        </w:rPr>
      </w:pPr>
    </w:p>
    <w:p w14:paraId="48ECF00D" w14:textId="77777777" w:rsidR="00FF1304" w:rsidRDefault="00FF1304" w:rsidP="00FF1304">
      <w:pPr>
        <w:rPr>
          <w:b/>
          <w:i/>
          <w:sz w:val="20"/>
        </w:rPr>
      </w:pPr>
      <w:r w:rsidRPr="004F388F">
        <w:rPr>
          <w:b/>
          <w:i/>
          <w:sz w:val="20"/>
        </w:rPr>
        <w:t>Acknowledgement:</w:t>
      </w:r>
    </w:p>
    <w:p w14:paraId="44C210A4" w14:textId="77777777" w:rsidR="00FF1304" w:rsidRPr="006D6B44" w:rsidRDefault="00FF1304" w:rsidP="00FF1304">
      <w:r>
        <w:t xml:space="preserve">The modules have been compiled for </w:t>
      </w:r>
      <w:hyperlink r:id="rId7" w:history="1">
        <w:r>
          <w:rPr>
            <w:rStyle w:val="Hyperlink"/>
          </w:rPr>
          <w:t>PRIMAS</w:t>
        </w:r>
      </w:hyperlink>
      <w:r>
        <w:t xml:space="preserve"> from professional development materials developed by the </w:t>
      </w:r>
      <w:hyperlink r:id="rId8" w:history="1">
        <w:r>
          <w:rPr>
            <w:rStyle w:val="Hyperlink"/>
          </w:rPr>
          <w:t>Shell Centre</w:t>
        </w:r>
      </w:hyperlink>
      <w:r>
        <w:t xml:space="preserve"> team at the </w:t>
      </w:r>
      <w:hyperlink r:id="rId9" w:history="1">
        <w:r>
          <w:rPr>
            <w:rStyle w:val="Hyperlink"/>
          </w:rPr>
          <w:t>Centre for Research in Mathematics Education</w:t>
        </w:r>
      </w:hyperlink>
      <w:r>
        <w:t xml:space="preserve">, University of Nottingham. This includes material adapted from </w:t>
      </w:r>
      <w:hyperlink r:id="rId10" w:history="1">
        <w:r>
          <w:rPr>
            <w:rStyle w:val="Hyperlink"/>
            <w:i/>
          </w:rPr>
          <w:t>Improving Learning in Mathematics</w:t>
        </w:r>
      </w:hyperlink>
      <w:r>
        <w:t xml:space="preserve">  © Crown Copyright (UK) 2005 by kind permission of the Learning and Skill Improvement Service </w:t>
      </w:r>
      <w:hyperlink r:id="rId11" w:history="1">
        <w:r>
          <w:rPr>
            <w:rStyle w:val="Hyperlink"/>
          </w:rPr>
          <w:t>www.LSIS.org.uk</w:t>
        </w:r>
      </w:hyperlink>
      <w:r>
        <w:t>.</w:t>
      </w:r>
    </w:p>
    <w:p w14:paraId="64054F53" w14:textId="77777777" w:rsidR="00FF1304" w:rsidRDefault="00FF1304" w:rsidP="00FF1304">
      <w:pPr>
        <w:pStyle w:val="Kop2"/>
        <w:pageBreakBefore/>
      </w:pPr>
      <w:bookmarkStart w:id="1" w:name="_Toc137876366"/>
      <w:bookmarkStart w:id="2" w:name="_Toc149968156"/>
      <w:bookmarkStart w:id="3" w:name="_Toc149985030"/>
      <w:bookmarkStart w:id="4" w:name="_Toc152823199"/>
      <w:r>
        <w:lastRenderedPageBreak/>
        <w:t>Activity A:</w:t>
      </w:r>
      <w:r>
        <w:tab/>
      </w:r>
      <w:bookmarkEnd w:id="2"/>
      <w:bookmarkEnd w:id="3"/>
      <w:r>
        <w:t>Observing and visualising</w:t>
      </w:r>
      <w:bookmarkEnd w:id="4"/>
    </w:p>
    <w:p w14:paraId="3AC104A2" w14:textId="77777777" w:rsidR="00FF1304" w:rsidRPr="002E6AAD" w:rsidRDefault="00FF1304" w:rsidP="00FF1304">
      <w:pPr>
        <w:rPr>
          <w:b/>
          <w:i/>
        </w:rPr>
      </w:pPr>
      <w:r>
        <w:rPr>
          <w:b/>
          <w:i/>
        </w:rPr>
        <w:t>Time needed - 30 minutes</w:t>
      </w:r>
    </w:p>
    <w:p w14:paraId="19DBA0C2" w14:textId="77777777" w:rsidR="00FF1304" w:rsidRDefault="00FF1304" w:rsidP="00FF1304">
      <w:r>
        <w:t xml:space="preserve">The processes of observing and visualising are natural human powers that we have from  birth. Observation is primarily about what we can see and notice directly, whereas visualisation concerns what we can imagine and transform mentally, in our 'mind's eye'.  The contention here is that these powers are often under-used in classrooms, at least partly because we don't use tasks that </w:t>
      </w:r>
      <w:r w:rsidRPr="002E6AAD">
        <w:rPr>
          <w:i/>
        </w:rPr>
        <w:t>require</w:t>
      </w:r>
      <w:r>
        <w:t xml:space="preserve"> the use of these powers for their successful completion. </w:t>
      </w:r>
    </w:p>
    <w:p w14:paraId="19B2E727" w14:textId="77777777" w:rsidR="00FF1304" w:rsidRDefault="00FF1304" w:rsidP="00FF1304"/>
    <w:p w14:paraId="7F5A913D" w14:textId="77777777" w:rsidR="00FF1304" w:rsidRDefault="00FF1304" w:rsidP="00FF1304">
      <w:r>
        <w:t xml:space="preserve">The activities presented here are intended to be just examples of three ways of harnessing students' powers of observation and visualisation. These are only examples; alternatives are easily found at any level of difficulty. In the left hand column of the worksheet we offer generic descriptions of the activities, while in the right hand column we offer a specific example. These are discussed briefly, below. </w:t>
      </w:r>
    </w:p>
    <w:p w14:paraId="5082DBB4" w14:textId="77777777" w:rsidR="00FF1304" w:rsidRPr="005302E6"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5857C7" w14:paraId="702EFC8F" w14:textId="77777777">
        <w:tc>
          <w:tcPr>
            <w:tcW w:w="9236" w:type="dxa"/>
            <w:shd w:val="clear" w:color="auto" w:fill="E3F3FF"/>
          </w:tcPr>
          <w:p w14:paraId="47335CAF" w14:textId="77777777" w:rsidR="00FF1304" w:rsidRDefault="00FF1304" w:rsidP="00FF1304">
            <w:pPr>
              <w:numPr>
                <w:ilvl w:val="0"/>
                <w:numId w:val="6"/>
              </w:numPr>
            </w:pPr>
            <w:r>
              <w:t xml:space="preserve">Work on some of the activities on </w:t>
            </w:r>
            <w:r w:rsidRPr="00D30277">
              <w:rPr>
                <w:b/>
              </w:rPr>
              <w:t>Handout 1</w:t>
            </w:r>
            <w:r>
              <w:t>.</w:t>
            </w:r>
          </w:p>
          <w:p w14:paraId="18778CAE" w14:textId="77777777" w:rsidR="00FF1304" w:rsidRDefault="00FF1304" w:rsidP="00FF1304">
            <w:pPr>
              <w:numPr>
                <w:ilvl w:val="0"/>
                <w:numId w:val="6"/>
              </w:numPr>
            </w:pPr>
            <w:r>
              <w:t>Share you observations and mental images:</w:t>
            </w:r>
            <w:r>
              <w:br/>
              <w:t xml:space="preserve">- how did you </w:t>
            </w:r>
            <w:r w:rsidRPr="005E3E11">
              <w:rPr>
                <w:i/>
              </w:rPr>
              <w:t>'see'</w:t>
            </w:r>
            <w:r>
              <w:t xml:space="preserve"> the object differently?</w:t>
            </w:r>
            <w:r>
              <w:br/>
              <w:t xml:space="preserve">- what did you </w:t>
            </w:r>
            <w:r w:rsidRPr="005E3E11">
              <w:t>notice</w:t>
            </w:r>
            <w:r>
              <w:rPr>
                <w:i/>
              </w:rPr>
              <w:t xml:space="preserve"> or single out for attention</w:t>
            </w:r>
            <w:r>
              <w:t>?</w:t>
            </w:r>
            <w:r>
              <w:br/>
              <w:t xml:space="preserve">- what did you try to manipulate mentally? </w:t>
            </w:r>
          </w:p>
          <w:p w14:paraId="3D5CA04A" w14:textId="77777777" w:rsidR="00FF1304" w:rsidRDefault="00FF1304" w:rsidP="00FF1304">
            <w:pPr>
              <w:numPr>
                <w:ilvl w:val="0"/>
                <w:numId w:val="6"/>
              </w:numPr>
            </w:pPr>
            <w:r>
              <w:t xml:space="preserve">Try to develop an activity using one of these types for use in your own classroom. Try to devise examples that force students to observe properties carefully, and that will create discussion about definitions. </w:t>
            </w:r>
          </w:p>
          <w:p w14:paraId="257E0FC0" w14:textId="77777777" w:rsidR="00FF1304" w:rsidRPr="005857C7" w:rsidRDefault="00FF1304" w:rsidP="00FF1304">
            <w:pPr>
              <w:numPr>
                <w:ilvl w:val="0"/>
                <w:numId w:val="6"/>
              </w:numPr>
            </w:pPr>
            <w:r>
              <w:t xml:space="preserve">Try out your activity and report back on it. </w:t>
            </w:r>
          </w:p>
        </w:tc>
      </w:tr>
    </w:tbl>
    <w:p w14:paraId="559BE28C" w14:textId="77777777" w:rsidR="00FF1304" w:rsidRDefault="00FF1304" w:rsidP="00FF1304">
      <w:pPr>
        <w:rPr>
          <w:b/>
          <w:sz w:val="20"/>
        </w:rPr>
      </w:pPr>
    </w:p>
    <w:p w14:paraId="584F0494" w14:textId="77777777" w:rsidR="00FF1304" w:rsidRPr="007D20F5" w:rsidRDefault="00FF1304" w:rsidP="00FF1304">
      <w:pPr>
        <w:rPr>
          <w:b/>
          <w:sz w:val="20"/>
        </w:rPr>
      </w:pPr>
      <w:r w:rsidRPr="007D20F5">
        <w:rPr>
          <w:b/>
          <w:sz w:val="20"/>
        </w:rPr>
        <w:t>Alhambra</w:t>
      </w:r>
      <w:r>
        <w:rPr>
          <w:b/>
          <w:sz w:val="20"/>
        </w:rPr>
        <w:t xml:space="preserve"> </w:t>
      </w:r>
    </w:p>
    <w:tbl>
      <w:tblPr>
        <w:tblW w:w="0" w:type="auto"/>
        <w:tblLook w:val="00BF" w:firstRow="1" w:lastRow="0" w:firstColumn="1" w:lastColumn="0" w:noHBand="0" w:noVBand="0"/>
      </w:tblPr>
      <w:tblGrid>
        <w:gridCol w:w="7712"/>
        <w:gridCol w:w="1524"/>
      </w:tblGrid>
      <w:tr w:rsidR="00FF1304" w:rsidRPr="004504DF" w14:paraId="0224DB96" w14:textId="77777777">
        <w:tc>
          <w:tcPr>
            <w:tcW w:w="7763" w:type="dxa"/>
          </w:tcPr>
          <w:p w14:paraId="6A6F74EF" w14:textId="77777777" w:rsidR="00FF1304" w:rsidRPr="004504DF" w:rsidRDefault="00FF1304" w:rsidP="00FF1304">
            <w:pPr>
              <w:rPr>
                <w:sz w:val="20"/>
              </w:rPr>
            </w:pPr>
            <w:r w:rsidRPr="004504DF">
              <w:rPr>
                <w:sz w:val="20"/>
              </w:rPr>
              <w:t xml:space="preserve">The Alhambra tiling  is a complex repeating pattern made from many different shapes. Participants may be asked to sketch the individual tiles that went in to constructing it. Two small tiles will do, as shown below.  </w:t>
            </w:r>
          </w:p>
          <w:p w14:paraId="50E5E67D" w14:textId="77777777" w:rsidR="00FF1304" w:rsidRPr="004504DF" w:rsidRDefault="00FF1304" w:rsidP="00FF1304">
            <w:pPr>
              <w:rPr>
                <w:sz w:val="20"/>
              </w:rPr>
            </w:pPr>
            <w:r w:rsidRPr="004504DF">
              <w:rPr>
                <w:sz w:val="20"/>
              </w:rPr>
              <w:t>Could the pattern be made from one small tile?</w:t>
            </w:r>
          </w:p>
        </w:tc>
        <w:tc>
          <w:tcPr>
            <w:tcW w:w="1473" w:type="dxa"/>
          </w:tcPr>
          <w:p w14:paraId="1EC8384E" w14:textId="73600D38" w:rsidR="00FF1304" w:rsidRPr="004504DF" w:rsidRDefault="002240C3" w:rsidP="00FF1304">
            <w:pPr>
              <w:rPr>
                <w:sz w:val="20"/>
              </w:rPr>
            </w:pPr>
            <w:r>
              <w:rPr>
                <w:noProof/>
                <w:lang w:val="nl-NL" w:eastAsia="nl-NL"/>
              </w:rPr>
              <w:drawing>
                <wp:inline distT="0" distB="0" distL="0" distR="0" wp14:anchorId="07609D99" wp14:editId="5DE9F4C5">
                  <wp:extent cx="832485" cy="381000"/>
                  <wp:effectExtent l="0" t="0" r="571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2485" cy="381000"/>
                          </a:xfrm>
                          <a:prstGeom prst="rect">
                            <a:avLst/>
                          </a:prstGeom>
                          <a:noFill/>
                          <a:ln>
                            <a:noFill/>
                          </a:ln>
                        </pic:spPr>
                      </pic:pic>
                    </a:graphicData>
                  </a:graphic>
                </wp:inline>
              </w:drawing>
            </w:r>
          </w:p>
        </w:tc>
      </w:tr>
    </w:tbl>
    <w:p w14:paraId="5B08B566" w14:textId="77777777" w:rsidR="00FF1304" w:rsidRPr="007D20F5" w:rsidRDefault="00FF1304" w:rsidP="00FF1304">
      <w:pPr>
        <w:rPr>
          <w:b/>
          <w:sz w:val="20"/>
        </w:rPr>
      </w:pPr>
    </w:p>
    <w:p w14:paraId="7823F4D4" w14:textId="77777777" w:rsidR="00FF1304" w:rsidRPr="007D20F5" w:rsidRDefault="00FF1304" w:rsidP="00FF1304">
      <w:pPr>
        <w:rPr>
          <w:b/>
          <w:sz w:val="20"/>
        </w:rPr>
      </w:pPr>
      <w:r w:rsidRPr="007D20F5">
        <w:rPr>
          <w:b/>
          <w:sz w:val="20"/>
        </w:rPr>
        <w:t>Cube of cheese</w:t>
      </w:r>
    </w:p>
    <w:p w14:paraId="167453A4" w14:textId="77777777" w:rsidR="00FF1304" w:rsidRPr="007D20F5" w:rsidRDefault="00FF1304" w:rsidP="00FF1304">
      <w:pPr>
        <w:rPr>
          <w:sz w:val="20"/>
        </w:rPr>
      </w:pPr>
      <w:r w:rsidRPr="007D20F5">
        <w:rPr>
          <w:sz w:val="20"/>
        </w:rPr>
        <w:t xml:space="preserve">Ask participants to describe all the shapes that they 'see' as the cheese is cut. Initially a small triangle is formed, but this may be of any type, depending on the angle of the knife. As larger and larger cuts are made, participants may be surprised to 'see' all kinds of quadrilaterals, pentagons and hexagons. They may want to sketch diagrams and work on this further as they discuss. Encourage this, but only after trying to work mentally. </w:t>
      </w:r>
    </w:p>
    <w:p w14:paraId="07B98057" w14:textId="1606878F" w:rsidR="00FF1304" w:rsidRPr="007D20F5" w:rsidRDefault="002240C3" w:rsidP="00FF1304">
      <w:pPr>
        <w:rPr>
          <w:sz w:val="20"/>
        </w:rPr>
      </w:pPr>
      <w:r w:rsidRPr="007D20F5">
        <w:rPr>
          <w:noProof/>
          <w:sz w:val="20"/>
          <w:lang w:val="nl-NL" w:eastAsia="nl-NL"/>
        </w:rPr>
        <w:drawing>
          <wp:inline distT="0" distB="0" distL="0" distR="0" wp14:anchorId="208AB1B4" wp14:editId="4711EEE4">
            <wp:extent cx="1870075" cy="509905"/>
            <wp:effectExtent l="0" t="0" r="952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70075" cy="509905"/>
                    </a:xfrm>
                    <a:prstGeom prst="rect">
                      <a:avLst/>
                    </a:prstGeom>
                    <a:noFill/>
                    <a:ln>
                      <a:noFill/>
                    </a:ln>
                  </pic:spPr>
                </pic:pic>
              </a:graphicData>
            </a:graphic>
          </wp:inline>
        </w:drawing>
      </w:r>
    </w:p>
    <w:p w14:paraId="727D4133" w14:textId="77777777" w:rsidR="00FF1304" w:rsidRPr="007D20F5" w:rsidRDefault="00FF1304" w:rsidP="00FF1304">
      <w:pPr>
        <w:pStyle w:val="Kop3"/>
        <w:rPr>
          <w:color w:val="auto"/>
          <w:sz w:val="20"/>
        </w:rPr>
      </w:pPr>
      <w:r w:rsidRPr="007D20F5">
        <w:rPr>
          <w:color w:val="auto"/>
          <w:sz w:val="20"/>
        </w:rPr>
        <w:t>Suspension bridge cables</w:t>
      </w:r>
    </w:p>
    <w:p w14:paraId="4A3B3930" w14:textId="77777777" w:rsidR="00FF1304" w:rsidRPr="007D20F5" w:rsidRDefault="00FF1304" w:rsidP="00FF1304">
      <w:pPr>
        <w:rPr>
          <w:sz w:val="20"/>
        </w:rPr>
      </w:pPr>
      <w:r w:rsidRPr="007D20F5">
        <w:rPr>
          <w:sz w:val="20"/>
        </w:rPr>
        <w:t xml:space="preserve">Different ways of seeing lead to different </w:t>
      </w:r>
      <w:r>
        <w:rPr>
          <w:sz w:val="20"/>
        </w:rPr>
        <w:t>sequences and algebraic expressions:</w:t>
      </w:r>
      <w:r>
        <w:rPr>
          <w:sz w:val="20"/>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60"/>
        <w:gridCol w:w="2261"/>
        <w:gridCol w:w="2260"/>
        <w:gridCol w:w="2261"/>
      </w:tblGrid>
      <w:tr w:rsidR="00FF1304" w:rsidRPr="007B7C0F" w14:paraId="3483944B" w14:textId="77777777">
        <w:trPr>
          <w:trHeight w:val="1887"/>
        </w:trPr>
        <w:tc>
          <w:tcPr>
            <w:tcW w:w="2260" w:type="dxa"/>
          </w:tcPr>
          <w:p w14:paraId="5D0DC36C" w14:textId="77777777" w:rsidR="00FF1304" w:rsidRPr="007B7C0F" w:rsidRDefault="00FF1304" w:rsidP="00FF1304">
            <w:pPr>
              <w:rPr>
                <w:sz w:val="20"/>
              </w:rPr>
            </w:pPr>
          </w:p>
          <w:p w14:paraId="740EF008" w14:textId="77777777" w:rsidR="00FF1304" w:rsidRPr="007B7C0F" w:rsidRDefault="00FF1304" w:rsidP="00FF1304">
            <w:pPr>
              <w:rPr>
                <w:sz w:val="20"/>
              </w:rPr>
            </w:pPr>
          </w:p>
          <w:p w14:paraId="7C1B4F06" w14:textId="4AC2FA7D" w:rsidR="00FF1304" w:rsidRPr="007B7C0F" w:rsidRDefault="002240C3" w:rsidP="00FF1304">
            <w:pPr>
              <w:rPr>
                <w:sz w:val="20"/>
              </w:rPr>
            </w:pPr>
            <w:r w:rsidRPr="007B7C0F">
              <w:rPr>
                <w:noProof/>
                <w:sz w:val="20"/>
                <w:lang w:val="nl-NL" w:eastAsia="nl-NL"/>
              </w:rPr>
              <w:drawing>
                <wp:inline distT="0" distB="0" distL="0" distR="0" wp14:anchorId="03D005EF" wp14:editId="3E407B32">
                  <wp:extent cx="1424305" cy="64452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l="24208" t="14940" b="31404"/>
                          <a:stretch>
                            <a:fillRect/>
                          </a:stretch>
                        </pic:blipFill>
                        <pic:spPr bwMode="auto">
                          <a:xfrm>
                            <a:off x="0" y="0"/>
                            <a:ext cx="1424305" cy="644525"/>
                          </a:xfrm>
                          <a:prstGeom prst="rect">
                            <a:avLst/>
                          </a:prstGeom>
                          <a:noFill/>
                          <a:ln>
                            <a:noFill/>
                          </a:ln>
                        </pic:spPr>
                      </pic:pic>
                    </a:graphicData>
                  </a:graphic>
                </wp:inline>
              </w:drawing>
            </w:r>
          </w:p>
        </w:tc>
        <w:tc>
          <w:tcPr>
            <w:tcW w:w="2261" w:type="dxa"/>
          </w:tcPr>
          <w:p w14:paraId="3EB39D94" w14:textId="19CED12A" w:rsidR="00FF1304" w:rsidRPr="007B7C0F" w:rsidRDefault="002240C3" w:rsidP="00FF1304">
            <w:pPr>
              <w:rPr>
                <w:sz w:val="20"/>
              </w:rPr>
            </w:pPr>
            <w:r w:rsidRPr="007B7C0F">
              <w:rPr>
                <w:noProof/>
                <w:sz w:val="20"/>
                <w:lang w:val="nl-NL" w:eastAsia="nl-NL"/>
              </w:rPr>
              <w:drawing>
                <wp:inline distT="0" distB="0" distL="0" distR="0" wp14:anchorId="5E80567F" wp14:editId="09D3B4E1">
                  <wp:extent cx="1195705" cy="1137285"/>
                  <wp:effectExtent l="0" t="0" r="0" b="571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b="16418"/>
                          <a:stretch>
                            <a:fillRect/>
                          </a:stretch>
                        </pic:blipFill>
                        <pic:spPr bwMode="auto">
                          <a:xfrm>
                            <a:off x="0" y="0"/>
                            <a:ext cx="1195705" cy="1137285"/>
                          </a:xfrm>
                          <a:prstGeom prst="rect">
                            <a:avLst/>
                          </a:prstGeom>
                          <a:noFill/>
                          <a:ln>
                            <a:noFill/>
                          </a:ln>
                        </pic:spPr>
                      </pic:pic>
                    </a:graphicData>
                  </a:graphic>
                </wp:inline>
              </w:drawing>
            </w:r>
          </w:p>
        </w:tc>
        <w:tc>
          <w:tcPr>
            <w:tcW w:w="2260" w:type="dxa"/>
          </w:tcPr>
          <w:p w14:paraId="0BB10F1C" w14:textId="4E28A992" w:rsidR="00FF1304" w:rsidRPr="007B7C0F" w:rsidRDefault="002240C3" w:rsidP="00FF1304">
            <w:pPr>
              <w:rPr>
                <w:sz w:val="20"/>
              </w:rPr>
            </w:pPr>
            <w:r w:rsidRPr="007B7C0F">
              <w:rPr>
                <w:noProof/>
                <w:sz w:val="20"/>
                <w:lang w:val="nl-NL" w:eastAsia="nl-NL"/>
              </w:rPr>
              <w:drawing>
                <wp:inline distT="0" distB="0" distL="0" distR="0" wp14:anchorId="7C833A92" wp14:editId="6376585C">
                  <wp:extent cx="1195705" cy="1137285"/>
                  <wp:effectExtent l="0" t="0" r="0" b="571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b="16808"/>
                          <a:stretch>
                            <a:fillRect/>
                          </a:stretch>
                        </pic:blipFill>
                        <pic:spPr bwMode="auto">
                          <a:xfrm>
                            <a:off x="0" y="0"/>
                            <a:ext cx="1195705" cy="1137285"/>
                          </a:xfrm>
                          <a:prstGeom prst="rect">
                            <a:avLst/>
                          </a:prstGeom>
                          <a:noFill/>
                          <a:ln>
                            <a:noFill/>
                          </a:ln>
                        </pic:spPr>
                      </pic:pic>
                    </a:graphicData>
                  </a:graphic>
                </wp:inline>
              </w:drawing>
            </w:r>
          </w:p>
        </w:tc>
        <w:tc>
          <w:tcPr>
            <w:tcW w:w="2261" w:type="dxa"/>
          </w:tcPr>
          <w:p w14:paraId="229D5E92" w14:textId="77777777" w:rsidR="00FF1304" w:rsidRPr="007B7C0F" w:rsidRDefault="00FF1304" w:rsidP="00FF1304">
            <w:pPr>
              <w:rPr>
                <w:sz w:val="20"/>
              </w:rPr>
            </w:pPr>
          </w:p>
          <w:p w14:paraId="0A41BFC3" w14:textId="77777777" w:rsidR="00FF1304" w:rsidRPr="007B7C0F" w:rsidRDefault="00FF1304" w:rsidP="00FF1304">
            <w:pPr>
              <w:rPr>
                <w:sz w:val="20"/>
              </w:rPr>
            </w:pPr>
            <w:r w:rsidRPr="007B7C0F">
              <w:rPr>
                <w:sz w:val="20"/>
              </w:rPr>
              <w:t>You may also be able to see the diagram as the difference of two cubes:</w:t>
            </w:r>
          </w:p>
          <w:p w14:paraId="17666293" w14:textId="77777777" w:rsidR="00FF1304" w:rsidRPr="007B7C0F" w:rsidRDefault="00FF1304" w:rsidP="00FF1304">
            <w:pPr>
              <w:rPr>
                <w:sz w:val="20"/>
              </w:rPr>
            </w:pPr>
          </w:p>
          <w:p w14:paraId="4DE066DC" w14:textId="77777777" w:rsidR="00FF1304" w:rsidRPr="007B7C0F" w:rsidRDefault="00FF1304" w:rsidP="00FF1304">
            <w:pPr>
              <w:rPr>
                <w:sz w:val="20"/>
              </w:rPr>
            </w:pPr>
          </w:p>
          <w:p w14:paraId="34D6EE5F" w14:textId="77777777" w:rsidR="00FF1304" w:rsidRPr="007B7C0F" w:rsidRDefault="00FF1304" w:rsidP="00FF1304">
            <w:pPr>
              <w:rPr>
                <w:sz w:val="20"/>
              </w:rPr>
            </w:pPr>
          </w:p>
        </w:tc>
      </w:tr>
      <w:tr w:rsidR="00FF1304" w:rsidRPr="007B7C0F" w14:paraId="4FBAB068" w14:textId="77777777">
        <w:tc>
          <w:tcPr>
            <w:tcW w:w="2260" w:type="dxa"/>
            <w:vAlign w:val="center"/>
          </w:tcPr>
          <w:p w14:paraId="36DCDCA9" w14:textId="77777777" w:rsidR="00FF1304" w:rsidRPr="007B7C0F" w:rsidRDefault="00FF1304" w:rsidP="00FF1304">
            <w:pPr>
              <w:jc w:val="center"/>
              <w:rPr>
                <w:sz w:val="20"/>
              </w:rPr>
            </w:pPr>
            <w:r w:rsidRPr="007B7C0F">
              <w:rPr>
                <w:sz w:val="20"/>
              </w:rPr>
              <w:t>1, 7, 19, .....</w:t>
            </w:r>
          </w:p>
        </w:tc>
        <w:tc>
          <w:tcPr>
            <w:tcW w:w="2261" w:type="dxa"/>
            <w:vAlign w:val="center"/>
          </w:tcPr>
          <w:p w14:paraId="520A09F3" w14:textId="414BC1F9" w:rsidR="00FF1304" w:rsidRPr="007B7C0F" w:rsidRDefault="002240C3" w:rsidP="00FF1304">
            <w:pPr>
              <w:jc w:val="center"/>
              <w:rPr>
                <w:sz w:val="20"/>
              </w:rPr>
            </w:pPr>
            <w:r w:rsidRPr="007B7C0F">
              <w:rPr>
                <w:noProof/>
                <w:position w:val="-10"/>
                <w:sz w:val="20"/>
                <w:lang w:val="nl-NL" w:eastAsia="nl-NL"/>
              </w:rPr>
              <w:drawing>
                <wp:inline distT="0" distB="0" distL="0" distR="0" wp14:anchorId="516AFD95" wp14:editId="5B2BFB12">
                  <wp:extent cx="662305" cy="158115"/>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2305" cy="158115"/>
                          </a:xfrm>
                          <a:prstGeom prst="rect">
                            <a:avLst/>
                          </a:prstGeom>
                          <a:noFill/>
                          <a:ln>
                            <a:noFill/>
                          </a:ln>
                        </pic:spPr>
                      </pic:pic>
                    </a:graphicData>
                  </a:graphic>
                </wp:inline>
              </w:drawing>
            </w:r>
          </w:p>
        </w:tc>
        <w:tc>
          <w:tcPr>
            <w:tcW w:w="2260" w:type="dxa"/>
            <w:vAlign w:val="center"/>
          </w:tcPr>
          <w:p w14:paraId="662C7ED9" w14:textId="2D78D051" w:rsidR="00FF1304" w:rsidRPr="007B7C0F" w:rsidRDefault="002240C3" w:rsidP="00FF1304">
            <w:pPr>
              <w:jc w:val="center"/>
              <w:rPr>
                <w:sz w:val="20"/>
              </w:rPr>
            </w:pPr>
            <w:r w:rsidRPr="007B7C0F">
              <w:rPr>
                <w:noProof/>
                <w:position w:val="-10"/>
                <w:sz w:val="20"/>
                <w:lang w:val="nl-NL" w:eastAsia="nl-NL"/>
              </w:rPr>
              <w:drawing>
                <wp:inline distT="0" distB="0" distL="0" distR="0" wp14:anchorId="108F116D" wp14:editId="36F343B2">
                  <wp:extent cx="1137285" cy="187325"/>
                  <wp:effectExtent l="0" t="0" r="571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37285" cy="187325"/>
                          </a:xfrm>
                          <a:prstGeom prst="rect">
                            <a:avLst/>
                          </a:prstGeom>
                          <a:noFill/>
                          <a:ln>
                            <a:noFill/>
                          </a:ln>
                        </pic:spPr>
                      </pic:pic>
                    </a:graphicData>
                  </a:graphic>
                </wp:inline>
              </w:drawing>
            </w:r>
          </w:p>
        </w:tc>
        <w:tc>
          <w:tcPr>
            <w:tcW w:w="2261" w:type="dxa"/>
            <w:vAlign w:val="center"/>
          </w:tcPr>
          <w:p w14:paraId="540B4749" w14:textId="4E7322BC" w:rsidR="00FF1304" w:rsidRPr="007B7C0F" w:rsidRDefault="002240C3" w:rsidP="00FF1304">
            <w:pPr>
              <w:jc w:val="center"/>
              <w:rPr>
                <w:sz w:val="20"/>
              </w:rPr>
            </w:pPr>
            <w:r w:rsidRPr="007B7C0F">
              <w:rPr>
                <w:noProof/>
                <w:position w:val="-10"/>
                <w:sz w:val="20"/>
                <w:lang w:val="nl-NL" w:eastAsia="nl-NL"/>
              </w:rPr>
              <w:drawing>
                <wp:inline distT="0" distB="0" distL="0" distR="0" wp14:anchorId="5B9C4356" wp14:editId="7111AEFD">
                  <wp:extent cx="662305" cy="199390"/>
                  <wp:effectExtent l="0" t="0" r="0" b="381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2305" cy="199390"/>
                          </a:xfrm>
                          <a:prstGeom prst="rect">
                            <a:avLst/>
                          </a:prstGeom>
                          <a:noFill/>
                          <a:ln>
                            <a:noFill/>
                          </a:ln>
                        </pic:spPr>
                      </pic:pic>
                    </a:graphicData>
                  </a:graphic>
                </wp:inline>
              </w:drawing>
            </w:r>
          </w:p>
        </w:tc>
      </w:tr>
    </w:tbl>
    <w:p w14:paraId="480E6D68" w14:textId="77777777" w:rsidR="00FF1304" w:rsidRDefault="00FF1304" w:rsidP="00FF1304">
      <w:pPr>
        <w:pStyle w:val="Kop3"/>
      </w:pPr>
      <w:r>
        <w:br w:type="page"/>
        <w:t>Handout 1: Observing and visualising activities</w:t>
      </w:r>
    </w:p>
    <w:p w14:paraId="6C8810A3" w14:textId="0C19755C" w:rsidR="00FF1304" w:rsidRPr="00A05E5F" w:rsidRDefault="002240C3" w:rsidP="00FF1304">
      <w:pPr>
        <w:rPr>
          <w:sz w:val="16"/>
        </w:rPr>
      </w:pPr>
      <w:r w:rsidRPr="00A05E5F">
        <w:rPr>
          <w:noProof/>
          <w:lang w:val="nl-NL" w:eastAsia="nl-NL"/>
        </w:rPr>
        <w:drawing>
          <wp:inline distT="0" distB="0" distL="0" distR="0" wp14:anchorId="14D011B0" wp14:editId="1238120F">
            <wp:extent cx="4806315" cy="5398770"/>
            <wp:effectExtent l="25400" t="25400" r="19685" b="3683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l="6857" t="11948" r="7025" b="17850"/>
                    <a:stretch>
                      <a:fillRect/>
                    </a:stretch>
                  </pic:blipFill>
                  <pic:spPr bwMode="auto">
                    <a:xfrm>
                      <a:off x="0" y="0"/>
                      <a:ext cx="4806315" cy="5398770"/>
                    </a:xfrm>
                    <a:prstGeom prst="rect">
                      <a:avLst/>
                    </a:prstGeom>
                    <a:noFill/>
                    <a:ln w="6350" cmpd="sng">
                      <a:solidFill>
                        <a:srgbClr val="000000"/>
                      </a:solidFill>
                      <a:miter lim="800000"/>
                      <a:headEnd/>
                      <a:tailEnd/>
                    </a:ln>
                    <a:effectLst/>
                  </pic:spPr>
                </pic:pic>
              </a:graphicData>
            </a:graphic>
          </wp:inline>
        </w:drawing>
      </w:r>
      <w:r w:rsidR="00FF1304" w:rsidRPr="00A05E5F">
        <w:br/>
      </w:r>
    </w:p>
    <w:p w14:paraId="3AF31F99" w14:textId="7979C9CD" w:rsidR="00FF1304" w:rsidRDefault="002240C3" w:rsidP="00FF1304">
      <w:pPr>
        <w:pStyle w:val="body"/>
      </w:pPr>
      <w:r>
        <w:rPr>
          <w:noProof/>
          <w:lang w:val="nl-NL" w:eastAsia="nl-NL"/>
        </w:rPr>
        <w:drawing>
          <wp:inline distT="0" distB="0" distL="0" distR="0" wp14:anchorId="0D433F71" wp14:editId="28950F54">
            <wp:extent cx="4853305" cy="2842895"/>
            <wp:effectExtent l="25400" t="25400" r="23495" b="27305"/>
            <wp:docPr id="11" name="Afbeelding 11"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_PRIMAS_Concepts_handouts2"/>
                    <pic:cNvPicPr>
                      <a:picLocks noChangeAspect="1" noChangeArrowheads="1"/>
                    </pic:cNvPicPr>
                  </pic:nvPicPr>
                  <pic:blipFill>
                    <a:blip r:embed="rId21">
                      <a:extLst>
                        <a:ext uri="{28A0092B-C50C-407E-A947-70E740481C1C}">
                          <a14:useLocalDpi xmlns:a14="http://schemas.microsoft.com/office/drawing/2010/main" val="0"/>
                        </a:ext>
                      </a:extLst>
                    </a:blip>
                    <a:srcRect l="6354" t="12743" r="1114" b="49123"/>
                    <a:stretch>
                      <a:fillRect/>
                    </a:stretch>
                  </pic:blipFill>
                  <pic:spPr bwMode="auto">
                    <a:xfrm>
                      <a:off x="0" y="0"/>
                      <a:ext cx="4853305" cy="2842895"/>
                    </a:xfrm>
                    <a:prstGeom prst="rect">
                      <a:avLst/>
                    </a:prstGeom>
                    <a:noFill/>
                    <a:ln w="6350" cmpd="sng">
                      <a:solidFill>
                        <a:srgbClr val="000000"/>
                      </a:solidFill>
                      <a:miter lim="800000"/>
                      <a:headEnd/>
                      <a:tailEnd/>
                    </a:ln>
                    <a:effectLst/>
                  </pic:spPr>
                </pic:pic>
              </a:graphicData>
            </a:graphic>
          </wp:inline>
        </w:drawing>
      </w:r>
    </w:p>
    <w:p w14:paraId="1C0FF718" w14:textId="77777777" w:rsidR="00FF1304" w:rsidRPr="00A05E5F" w:rsidRDefault="00FF1304" w:rsidP="00FF1304">
      <w:pPr>
        <w:pStyle w:val="Kop2"/>
      </w:pPr>
      <w:bookmarkStart w:id="5" w:name="_Toc152823200"/>
      <w:r w:rsidRPr="00A05E5F">
        <w:t>Activity B:</w:t>
      </w:r>
      <w:r w:rsidRPr="00A05E5F">
        <w:tab/>
        <w:t>Classifying and defining</w:t>
      </w:r>
      <w:bookmarkEnd w:id="5"/>
      <w:r w:rsidRPr="00A05E5F">
        <w:t xml:space="preserve"> </w:t>
      </w:r>
    </w:p>
    <w:p w14:paraId="2B870446" w14:textId="77777777" w:rsidR="00FF1304" w:rsidRPr="002E6AAD" w:rsidRDefault="00FF1304" w:rsidP="00FF1304">
      <w:pPr>
        <w:rPr>
          <w:b/>
          <w:i/>
        </w:rPr>
      </w:pPr>
      <w:r>
        <w:rPr>
          <w:b/>
          <w:i/>
        </w:rPr>
        <w:t>Time needed - 30 minutes</w:t>
      </w:r>
    </w:p>
    <w:p w14:paraId="75BBBFE0" w14:textId="77777777" w:rsidR="00FF1304" w:rsidRPr="005302E6" w:rsidRDefault="00FF1304" w:rsidP="00FF1304">
      <w:r>
        <w:t xml:space="preserve">Classification and definition clearly play key roles in Science and Mathematics. Here we are not only concerned with learning classifications and definitions devised by others, but also with students engaging in these </w:t>
      </w:r>
      <w:r w:rsidRPr="0014392A">
        <w:t>processes</w:t>
      </w:r>
      <w:r>
        <w:rPr>
          <w:i/>
        </w:rPr>
        <w:t xml:space="preserve"> </w:t>
      </w:r>
      <w:r>
        <w:t>to</w:t>
      </w:r>
      <w:r w:rsidRPr="005302E6">
        <w:t xml:space="preserve"> </w:t>
      </w:r>
      <w:r>
        <w:t>gain an understanding of how Scientific and Mathematical concepts come about. I</w:t>
      </w:r>
      <w:r w:rsidRPr="005302E6">
        <w:t xml:space="preserve">n </w:t>
      </w:r>
      <w:r>
        <w:t>these activities</w:t>
      </w:r>
      <w:r w:rsidRPr="005302E6">
        <w:t xml:space="preserve">, </w:t>
      </w:r>
      <w:r>
        <w:t>student</w:t>
      </w:r>
      <w:r w:rsidRPr="005302E6">
        <w:t>s examine</w:t>
      </w:r>
      <w:r>
        <w:t xml:space="preserve"> a collection of</w:t>
      </w:r>
      <w:r w:rsidRPr="005302E6">
        <w:t xml:space="preserve"> </w:t>
      </w:r>
      <w:r>
        <w:t>'</w:t>
      </w:r>
      <w:r w:rsidRPr="005302E6">
        <w:t>objects</w:t>
      </w:r>
      <w:r>
        <w:t>'</w:t>
      </w:r>
      <w:r w:rsidRPr="005302E6">
        <w:t xml:space="preserve"> carefully, and classify them according to their different attributes. </w:t>
      </w:r>
      <w:r>
        <w:t>Student</w:t>
      </w:r>
      <w:r w:rsidRPr="005302E6">
        <w:t xml:space="preserve">s select </w:t>
      </w:r>
      <w:r>
        <w:t>each</w:t>
      </w:r>
      <w:r w:rsidRPr="005302E6">
        <w:t xml:space="preserve"> object, discriminate between that object and other similar objects (what is the same and what is different?) and create and use categories to build definitions. This type of activity is powerful in helping </w:t>
      </w:r>
      <w:r>
        <w:t>student</w:t>
      </w:r>
      <w:r w:rsidRPr="005302E6">
        <w:t>s understand what is meant by different terms and symbols, and the process through which they are developed.</w:t>
      </w:r>
    </w:p>
    <w:p w14:paraId="3EBCFB65" w14:textId="77777777" w:rsidR="00FF1304" w:rsidRPr="005302E6"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5857C7" w14:paraId="2BA89F0D" w14:textId="77777777">
        <w:tc>
          <w:tcPr>
            <w:tcW w:w="9236" w:type="dxa"/>
            <w:shd w:val="clear" w:color="auto" w:fill="E3F3FF"/>
          </w:tcPr>
          <w:p w14:paraId="730537D1" w14:textId="77777777" w:rsidR="00FF1304" w:rsidRDefault="00FF1304" w:rsidP="00FF1304"/>
          <w:p w14:paraId="2A3B3CDF" w14:textId="77777777" w:rsidR="00FF1304" w:rsidRDefault="00FF1304" w:rsidP="00FF1304">
            <w:pPr>
              <w:numPr>
                <w:ilvl w:val="0"/>
                <w:numId w:val="6"/>
              </w:numPr>
            </w:pPr>
            <w:r>
              <w:t xml:space="preserve">Work on some of the activities on </w:t>
            </w:r>
            <w:r w:rsidRPr="00D30277">
              <w:rPr>
                <w:b/>
              </w:rPr>
              <w:t xml:space="preserve">Handout </w:t>
            </w:r>
            <w:r>
              <w:rPr>
                <w:b/>
              </w:rPr>
              <w:t>2</w:t>
            </w:r>
            <w:r>
              <w:t xml:space="preserve">. </w:t>
            </w:r>
          </w:p>
          <w:p w14:paraId="3D9AF8E0" w14:textId="77777777" w:rsidR="00FF1304" w:rsidRDefault="00FF1304" w:rsidP="00FF1304">
            <w:pPr>
              <w:numPr>
                <w:ilvl w:val="0"/>
                <w:numId w:val="6"/>
              </w:numPr>
            </w:pPr>
            <w:r>
              <w:t xml:space="preserve">What kinds of 'objects' do you ask students to classify and define in your classroom? </w:t>
            </w:r>
          </w:p>
          <w:p w14:paraId="7D4A763F" w14:textId="77777777" w:rsidR="00FF1304" w:rsidRDefault="00FF1304" w:rsidP="00FF1304">
            <w:pPr>
              <w:numPr>
                <w:ilvl w:val="0"/>
                <w:numId w:val="6"/>
              </w:numPr>
            </w:pPr>
            <w:r>
              <w:t xml:space="preserve">Try to develop an activity using one of these types for use in your own classroom. Try to devise examples that force students to observe the properties of objects carefully, and that will create discussion about definitions. </w:t>
            </w:r>
          </w:p>
          <w:p w14:paraId="2CA75D07" w14:textId="77777777" w:rsidR="00FF1304" w:rsidRPr="005857C7" w:rsidRDefault="00FF1304" w:rsidP="00FF1304">
            <w:pPr>
              <w:numPr>
                <w:ilvl w:val="0"/>
                <w:numId w:val="6"/>
              </w:numPr>
            </w:pPr>
            <w:r>
              <w:t>Try out your activity and report back on it in a later session.</w:t>
            </w:r>
            <w:r>
              <w:br/>
            </w:r>
          </w:p>
        </w:tc>
      </w:tr>
    </w:tbl>
    <w:p w14:paraId="7EEA7077" w14:textId="77777777" w:rsidR="00FF1304" w:rsidRDefault="00FF1304" w:rsidP="00FF1304"/>
    <w:p w14:paraId="02E96EA9" w14:textId="77777777" w:rsidR="00FF1304" w:rsidRDefault="00FF1304" w:rsidP="00FF1304">
      <w:r>
        <w:t xml:space="preserve">The types of activity shown here may be extended to almost any context. In Mathematics, for example, the objects being decribed, defined and classified could be numerical, geometric or algebraic. In Science they could be organisms or elements. The activity here is for teachers to try to explore the range of possibilities. </w:t>
      </w:r>
    </w:p>
    <w:p w14:paraId="5046EC63" w14:textId="77777777" w:rsidR="00FF1304" w:rsidRDefault="00FF1304" w:rsidP="00FF1304"/>
    <w:p w14:paraId="4BE76523" w14:textId="77777777" w:rsidR="00FF1304" w:rsidRPr="00EC576C" w:rsidRDefault="00FF1304" w:rsidP="00FF1304">
      <w:pPr>
        <w:ind w:left="720"/>
        <w:rPr>
          <w:b/>
          <w:sz w:val="20"/>
        </w:rPr>
      </w:pPr>
      <w:r w:rsidRPr="00EC576C">
        <w:rPr>
          <w:b/>
          <w:sz w:val="20"/>
        </w:rPr>
        <w:t>Similarities and differences</w:t>
      </w:r>
    </w:p>
    <w:p w14:paraId="071FD206" w14:textId="77777777" w:rsidR="00FF1304" w:rsidRPr="00EC576C" w:rsidRDefault="00FF1304" w:rsidP="00FF1304">
      <w:pPr>
        <w:ind w:left="720"/>
        <w:rPr>
          <w:sz w:val="20"/>
        </w:rPr>
      </w:pPr>
      <w:r w:rsidRPr="00EC576C">
        <w:rPr>
          <w:sz w:val="20"/>
        </w:rPr>
        <w:t xml:space="preserve">In the examples shown, students may, for example, decide that the square is the odd one out because it has a different perimeter to the other shapes (which both have the same perimeter); the rectangle is the odd one out because it has a different area to the others and so on. Properties considered may include area, perimeter, symmetry, angle, convexity etc. In the silhouettes, students may consider many aspects: where the animals live, how they move, reproduce etc. Participants should try to devise their own examples. </w:t>
      </w:r>
    </w:p>
    <w:p w14:paraId="6AC8EFA4" w14:textId="77777777" w:rsidR="00FF1304" w:rsidRPr="00EC576C" w:rsidRDefault="00FF1304" w:rsidP="00FF1304">
      <w:pPr>
        <w:ind w:left="720"/>
        <w:rPr>
          <w:sz w:val="20"/>
        </w:rPr>
      </w:pPr>
    </w:p>
    <w:p w14:paraId="399E6103" w14:textId="77777777" w:rsidR="00FF1304" w:rsidRPr="00EC576C" w:rsidRDefault="00FF1304" w:rsidP="00FF1304">
      <w:pPr>
        <w:ind w:left="720"/>
        <w:rPr>
          <w:b/>
          <w:sz w:val="20"/>
        </w:rPr>
      </w:pPr>
      <w:r w:rsidRPr="00EC576C">
        <w:rPr>
          <w:b/>
          <w:sz w:val="20"/>
        </w:rPr>
        <w:t>Properties and definitions</w:t>
      </w:r>
    </w:p>
    <w:p w14:paraId="0BFC8271" w14:textId="77777777" w:rsidR="00FF1304" w:rsidRPr="00EC576C" w:rsidRDefault="00FF1304" w:rsidP="00FF1304">
      <w:pPr>
        <w:ind w:left="720"/>
        <w:rPr>
          <w:sz w:val="20"/>
        </w:rPr>
      </w:pPr>
      <w:r w:rsidRPr="00EC576C">
        <w:rPr>
          <w:sz w:val="20"/>
        </w:rPr>
        <w:t>None of the properties by themselves defines the square. It is interesting to consider what other shapes are included if just one property is taken. For example, when the property is "Two equal diagonals"  then all rectangles and isosceles trapezia are included - but is that all the cases?</w:t>
      </w:r>
    </w:p>
    <w:p w14:paraId="7124CE10" w14:textId="77777777" w:rsidR="00FF1304" w:rsidRPr="00EC576C" w:rsidRDefault="00FF1304" w:rsidP="00FF1304">
      <w:pPr>
        <w:ind w:left="720"/>
        <w:rPr>
          <w:sz w:val="20"/>
        </w:rPr>
      </w:pPr>
      <w:r w:rsidRPr="00EC576C">
        <w:rPr>
          <w:sz w:val="20"/>
        </w:rPr>
        <w:t xml:space="preserve">Taken two at a time, then results are not so obvious. For example, "Four equal sides" and "four right angles" defines a square, but "diagonals meet at right angles" and "four equal sides" does not (what else could this be?). </w:t>
      </w:r>
    </w:p>
    <w:p w14:paraId="2C0231AD" w14:textId="77777777" w:rsidR="00FF1304" w:rsidRPr="00EC576C" w:rsidRDefault="00FF1304" w:rsidP="00FF1304">
      <w:pPr>
        <w:ind w:left="720"/>
        <w:rPr>
          <w:sz w:val="20"/>
        </w:rPr>
      </w:pPr>
    </w:p>
    <w:p w14:paraId="6B38890B" w14:textId="77777777" w:rsidR="00FF1304" w:rsidRPr="00EC576C" w:rsidRDefault="00FF1304" w:rsidP="00FF1304">
      <w:pPr>
        <w:ind w:left="720"/>
        <w:rPr>
          <w:b/>
          <w:sz w:val="20"/>
        </w:rPr>
      </w:pPr>
      <w:r w:rsidRPr="00EC576C">
        <w:rPr>
          <w:b/>
          <w:sz w:val="20"/>
        </w:rPr>
        <w:t>Creating and testing definitions</w:t>
      </w:r>
    </w:p>
    <w:p w14:paraId="72EE6AF9" w14:textId="77777777" w:rsidR="00FF1304" w:rsidRPr="00EC576C" w:rsidRDefault="00FF1304" w:rsidP="00FF1304">
      <w:pPr>
        <w:ind w:left="720"/>
        <w:rPr>
          <w:sz w:val="20"/>
        </w:rPr>
      </w:pPr>
      <w:r w:rsidRPr="00EC576C">
        <w:rPr>
          <w:sz w:val="20"/>
        </w:rPr>
        <w:t xml:space="preserve">Participants usually write  a rather vague definition of "polygon" or "bird" to begin with, such as: "A shape with straight edges" or an "animal that flies". They then see that this is inadequate for the given examples. This causes them to redefine more rigorously, like "a plane figure that is bounded by a closed path or circuit, composed of a finite sequence of straight line segments". Defining is a difficult area, and students should realise that there are competing definitions for the same idea (such as "dimension", for example). </w:t>
      </w:r>
    </w:p>
    <w:p w14:paraId="3F8AB596" w14:textId="77777777" w:rsidR="00FF1304" w:rsidRPr="00EC576C" w:rsidRDefault="00FF1304" w:rsidP="00FF1304">
      <w:pPr>
        <w:ind w:left="720"/>
        <w:rPr>
          <w:sz w:val="20"/>
        </w:rPr>
      </w:pPr>
    </w:p>
    <w:p w14:paraId="47652152" w14:textId="77777777" w:rsidR="00FF1304" w:rsidRPr="00EC576C" w:rsidRDefault="00FF1304" w:rsidP="00FF1304">
      <w:pPr>
        <w:ind w:left="720"/>
        <w:rPr>
          <w:b/>
          <w:sz w:val="20"/>
        </w:rPr>
      </w:pPr>
      <w:r w:rsidRPr="00EC576C">
        <w:rPr>
          <w:b/>
          <w:sz w:val="20"/>
        </w:rPr>
        <w:t>Classifying using two-way tables</w:t>
      </w:r>
    </w:p>
    <w:p w14:paraId="0DBC1ADD" w14:textId="77777777" w:rsidR="00FF1304" w:rsidRPr="00EC576C" w:rsidRDefault="00FF1304" w:rsidP="00FF1304">
      <w:pPr>
        <w:ind w:left="720"/>
        <w:rPr>
          <w:sz w:val="20"/>
        </w:rPr>
      </w:pPr>
      <w:r w:rsidRPr="00EC576C">
        <w:rPr>
          <w:sz w:val="20"/>
        </w:rPr>
        <w:t xml:space="preserve">Two-way tables are not the only representation that may be used, of course, and participants may suggest others.  Venn diagrams and tree diagrams are just two examples used both in science and maths. </w:t>
      </w:r>
    </w:p>
    <w:p w14:paraId="045F3C1F" w14:textId="77777777" w:rsidR="00FF1304" w:rsidRDefault="00FF1304" w:rsidP="00FF1304">
      <w:pPr>
        <w:pStyle w:val="Kop3"/>
      </w:pPr>
      <w:bookmarkStart w:id="6" w:name="_Toc149904083"/>
      <w:r>
        <w:t xml:space="preserve">Handout 2:  Classifying and defining </w:t>
      </w:r>
    </w:p>
    <w:p w14:paraId="54922EB4" w14:textId="55EBCD14" w:rsidR="00FF1304" w:rsidRPr="00E84D79" w:rsidRDefault="00FF1304" w:rsidP="00FF1304">
      <w:bookmarkStart w:id="7" w:name="_Toc149968158"/>
      <w:bookmarkEnd w:id="6"/>
      <w:r w:rsidRPr="00E61CB9">
        <w:br/>
      </w:r>
      <w:bookmarkEnd w:id="7"/>
      <w:r w:rsidR="002240C3">
        <w:rPr>
          <w:noProof/>
          <w:lang w:val="nl-NL" w:eastAsia="nl-NL"/>
        </w:rPr>
        <w:drawing>
          <wp:inline distT="0" distB="0" distL="0" distR="0" wp14:anchorId="67E595DC" wp14:editId="50DD53FC">
            <wp:extent cx="3499485" cy="4354830"/>
            <wp:effectExtent l="25400" t="25400" r="31115" b="13970"/>
            <wp:docPr id="12" name="Afbeelding 12"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_PRIMAS_Concepts_handouts2"/>
                    <pic:cNvPicPr>
                      <a:picLocks noChangeAspect="1" noChangeArrowheads="1"/>
                    </pic:cNvPicPr>
                  </pic:nvPicPr>
                  <pic:blipFill>
                    <a:blip r:embed="rId22">
                      <a:extLst>
                        <a:ext uri="{28A0092B-C50C-407E-A947-70E740481C1C}">
                          <a14:useLocalDpi xmlns:a14="http://schemas.microsoft.com/office/drawing/2010/main" val="0"/>
                        </a:ext>
                      </a:extLst>
                    </a:blip>
                    <a:srcRect l="8897" t="14250" r="9221" b="13617"/>
                    <a:stretch>
                      <a:fillRect/>
                    </a:stretch>
                  </pic:blipFill>
                  <pic:spPr bwMode="auto">
                    <a:xfrm>
                      <a:off x="0" y="0"/>
                      <a:ext cx="3499485" cy="4354830"/>
                    </a:xfrm>
                    <a:prstGeom prst="rect">
                      <a:avLst/>
                    </a:prstGeom>
                    <a:noFill/>
                    <a:ln w="6350" cmpd="sng">
                      <a:solidFill>
                        <a:srgbClr val="000000"/>
                      </a:solidFill>
                      <a:miter lim="800000"/>
                      <a:headEnd/>
                      <a:tailEnd/>
                    </a:ln>
                    <a:effectLst/>
                  </pic:spPr>
                </pic:pic>
              </a:graphicData>
            </a:graphic>
          </wp:inline>
        </w:drawing>
      </w:r>
    </w:p>
    <w:p w14:paraId="07168723" w14:textId="10D98F35" w:rsidR="00FF1304" w:rsidRPr="00E84D79" w:rsidRDefault="00FF1304" w:rsidP="00FF1304">
      <w:r>
        <w:br/>
      </w:r>
      <w:r>
        <w:tab/>
      </w:r>
      <w:r>
        <w:tab/>
      </w:r>
      <w:r>
        <w:tab/>
      </w:r>
      <w:r>
        <w:tab/>
      </w:r>
      <w:r w:rsidR="002240C3">
        <w:rPr>
          <w:noProof/>
          <w:lang w:val="nl-NL" w:eastAsia="nl-NL"/>
        </w:rPr>
        <w:drawing>
          <wp:inline distT="0" distB="0" distL="0" distR="0" wp14:anchorId="6DB30185" wp14:editId="13F09D91">
            <wp:extent cx="3499485" cy="3646170"/>
            <wp:effectExtent l="25400" t="25400" r="31115" b="36830"/>
            <wp:docPr id="13" name="Afbeelding 13"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_PRIMAS_Concepts_handouts2"/>
                    <pic:cNvPicPr>
                      <a:picLocks noChangeAspect="1" noChangeArrowheads="1"/>
                    </pic:cNvPicPr>
                  </pic:nvPicPr>
                  <pic:blipFill>
                    <a:blip r:embed="rId23">
                      <a:extLst>
                        <a:ext uri="{28A0092B-C50C-407E-A947-70E740481C1C}">
                          <a14:useLocalDpi xmlns:a14="http://schemas.microsoft.com/office/drawing/2010/main" val="0"/>
                        </a:ext>
                      </a:extLst>
                    </a:blip>
                    <a:srcRect l="6891" t="12743" r="10291" b="26448"/>
                    <a:stretch>
                      <a:fillRect/>
                    </a:stretch>
                  </pic:blipFill>
                  <pic:spPr bwMode="auto">
                    <a:xfrm>
                      <a:off x="0" y="0"/>
                      <a:ext cx="3499485" cy="3646170"/>
                    </a:xfrm>
                    <a:prstGeom prst="rect">
                      <a:avLst/>
                    </a:prstGeom>
                    <a:noFill/>
                    <a:ln w="6350" cmpd="sng">
                      <a:solidFill>
                        <a:srgbClr val="000000"/>
                      </a:solidFill>
                      <a:miter lim="800000"/>
                      <a:headEnd/>
                      <a:tailEnd/>
                    </a:ln>
                    <a:effectLst/>
                  </pic:spPr>
                </pic:pic>
              </a:graphicData>
            </a:graphic>
          </wp:inline>
        </w:drawing>
      </w:r>
    </w:p>
    <w:p w14:paraId="064AF1BB" w14:textId="77777777" w:rsidR="00FF1304" w:rsidRDefault="00FF1304" w:rsidP="00FF1304">
      <w:pPr>
        <w:pStyle w:val="Kop2"/>
      </w:pPr>
      <w:r>
        <w:br w:type="page"/>
      </w:r>
      <w:bookmarkStart w:id="8" w:name="_Toc152823201"/>
      <w:r>
        <w:t>Activity C:</w:t>
      </w:r>
      <w:r>
        <w:tab/>
        <w:t>Representing and Translating</w:t>
      </w:r>
      <w:bookmarkEnd w:id="8"/>
      <w:r>
        <w:t xml:space="preserve"> </w:t>
      </w:r>
    </w:p>
    <w:p w14:paraId="04284643" w14:textId="77777777" w:rsidR="00FF1304" w:rsidRPr="0048543E" w:rsidRDefault="00FF1304" w:rsidP="00FF1304">
      <w:pPr>
        <w:pStyle w:val="Kop4"/>
      </w:pPr>
      <w:r>
        <w:t>Time needed: 2</w:t>
      </w:r>
      <w:r w:rsidRPr="0048543E">
        <w:t>0 minutes</w:t>
      </w:r>
    </w:p>
    <w:p w14:paraId="181C3C14" w14:textId="77777777" w:rsidR="00FF1304" w:rsidRDefault="00FF1304" w:rsidP="00FF1304">
      <w:pPr>
        <w:pStyle w:val="para"/>
        <w:spacing w:before="0"/>
      </w:pPr>
      <w:r>
        <w:t xml:space="preserve">Mathematical and Scientific concepts have many representations; words, diagrams, algebraic symbols, tables, graphs and so on. It is important for students to learn to 'speak' these representations fluently and to learn to translate between them.  It is helpful to think of each cell in the grid below as a translation process.  Some translations are more common than others in classroom activities. For example, we often ask students to move between tables and graphs. This is labelled as 'plotting'. </w:t>
      </w:r>
      <w:r>
        <w:br/>
      </w:r>
    </w:p>
    <w:tbl>
      <w:tblPr>
        <w:tblW w:w="0" w:type="auto"/>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77"/>
        <w:gridCol w:w="731"/>
        <w:gridCol w:w="885"/>
        <w:gridCol w:w="721"/>
        <w:gridCol w:w="852"/>
        <w:gridCol w:w="1079"/>
      </w:tblGrid>
      <w:tr w:rsidR="00FF1304" w14:paraId="078ED8DE" w14:textId="77777777">
        <w:tc>
          <w:tcPr>
            <w:tcW w:w="0" w:type="auto"/>
          </w:tcPr>
          <w:p w14:paraId="0E39868A" w14:textId="77777777" w:rsidR="00FF1304" w:rsidRPr="007B7C0F" w:rsidRDefault="00FF1304" w:rsidP="00FF1304">
            <w:pPr>
              <w:pStyle w:val="para"/>
              <w:spacing w:before="0"/>
              <w:rPr>
                <w:sz w:val="20"/>
              </w:rPr>
            </w:pPr>
            <w:r w:rsidRPr="007B7C0F">
              <w:rPr>
                <w:sz w:val="20"/>
              </w:rPr>
              <w:t>from\to</w:t>
            </w:r>
          </w:p>
        </w:tc>
        <w:tc>
          <w:tcPr>
            <w:tcW w:w="0" w:type="auto"/>
          </w:tcPr>
          <w:p w14:paraId="4FEB033F" w14:textId="77777777" w:rsidR="00FF1304" w:rsidRPr="007B7C0F" w:rsidRDefault="00FF1304" w:rsidP="00FF1304">
            <w:pPr>
              <w:pStyle w:val="para"/>
              <w:spacing w:before="0"/>
              <w:rPr>
                <w:b/>
                <w:sz w:val="20"/>
              </w:rPr>
            </w:pPr>
            <w:r w:rsidRPr="007B7C0F">
              <w:rPr>
                <w:b/>
                <w:sz w:val="20"/>
              </w:rPr>
              <w:t>words</w:t>
            </w:r>
          </w:p>
        </w:tc>
        <w:tc>
          <w:tcPr>
            <w:tcW w:w="0" w:type="auto"/>
          </w:tcPr>
          <w:p w14:paraId="05E85AB0" w14:textId="77777777" w:rsidR="00FF1304" w:rsidRPr="007B7C0F" w:rsidRDefault="00FF1304" w:rsidP="00FF1304">
            <w:pPr>
              <w:pStyle w:val="para"/>
              <w:spacing w:before="0"/>
              <w:rPr>
                <w:b/>
                <w:sz w:val="20"/>
              </w:rPr>
            </w:pPr>
            <w:r w:rsidRPr="007B7C0F">
              <w:rPr>
                <w:b/>
                <w:sz w:val="20"/>
              </w:rPr>
              <w:t>pictures</w:t>
            </w:r>
          </w:p>
        </w:tc>
        <w:tc>
          <w:tcPr>
            <w:tcW w:w="0" w:type="auto"/>
          </w:tcPr>
          <w:p w14:paraId="3DEBBA66" w14:textId="77777777" w:rsidR="00FF1304" w:rsidRPr="007B7C0F" w:rsidRDefault="00FF1304" w:rsidP="00FF1304">
            <w:pPr>
              <w:pStyle w:val="para"/>
              <w:spacing w:before="0"/>
              <w:rPr>
                <w:b/>
                <w:sz w:val="20"/>
              </w:rPr>
            </w:pPr>
            <w:r w:rsidRPr="007B7C0F">
              <w:rPr>
                <w:b/>
                <w:sz w:val="20"/>
              </w:rPr>
              <w:t>tables</w:t>
            </w:r>
          </w:p>
        </w:tc>
        <w:tc>
          <w:tcPr>
            <w:tcW w:w="0" w:type="auto"/>
          </w:tcPr>
          <w:p w14:paraId="175AB832" w14:textId="77777777" w:rsidR="00FF1304" w:rsidRPr="007B7C0F" w:rsidRDefault="00FF1304" w:rsidP="00FF1304">
            <w:pPr>
              <w:pStyle w:val="para"/>
              <w:spacing w:before="0"/>
              <w:rPr>
                <w:b/>
                <w:sz w:val="20"/>
              </w:rPr>
            </w:pPr>
            <w:r w:rsidRPr="007B7C0F">
              <w:rPr>
                <w:b/>
                <w:sz w:val="20"/>
              </w:rPr>
              <w:t>graphs</w:t>
            </w:r>
          </w:p>
        </w:tc>
        <w:tc>
          <w:tcPr>
            <w:tcW w:w="1079" w:type="dxa"/>
          </w:tcPr>
          <w:p w14:paraId="0E59012D" w14:textId="77777777" w:rsidR="00FF1304" w:rsidRPr="007B7C0F" w:rsidRDefault="00FF1304" w:rsidP="00FF1304">
            <w:pPr>
              <w:pStyle w:val="para"/>
              <w:spacing w:before="0"/>
              <w:rPr>
                <w:b/>
                <w:sz w:val="20"/>
              </w:rPr>
            </w:pPr>
            <w:r w:rsidRPr="007B7C0F">
              <w:rPr>
                <w:b/>
                <w:sz w:val="20"/>
              </w:rPr>
              <w:t>formulae</w:t>
            </w:r>
          </w:p>
        </w:tc>
      </w:tr>
      <w:tr w:rsidR="00FF1304" w14:paraId="092EC56A" w14:textId="77777777">
        <w:tc>
          <w:tcPr>
            <w:tcW w:w="0" w:type="auto"/>
          </w:tcPr>
          <w:p w14:paraId="0E2274FF" w14:textId="77777777" w:rsidR="00FF1304" w:rsidRPr="007B7C0F" w:rsidRDefault="00FF1304" w:rsidP="00FF1304">
            <w:pPr>
              <w:pStyle w:val="para"/>
              <w:spacing w:before="0"/>
              <w:rPr>
                <w:b/>
                <w:sz w:val="20"/>
              </w:rPr>
            </w:pPr>
            <w:r w:rsidRPr="007B7C0F">
              <w:rPr>
                <w:b/>
                <w:sz w:val="20"/>
              </w:rPr>
              <w:t>words</w:t>
            </w:r>
          </w:p>
        </w:tc>
        <w:tc>
          <w:tcPr>
            <w:tcW w:w="0" w:type="auto"/>
          </w:tcPr>
          <w:p w14:paraId="5AEF24E4" w14:textId="77777777" w:rsidR="00FF1304" w:rsidRPr="007B7C0F" w:rsidRDefault="00FF1304" w:rsidP="00FF1304">
            <w:pPr>
              <w:pStyle w:val="para"/>
              <w:spacing w:before="0"/>
              <w:rPr>
                <w:sz w:val="20"/>
              </w:rPr>
            </w:pPr>
          </w:p>
        </w:tc>
        <w:tc>
          <w:tcPr>
            <w:tcW w:w="0" w:type="auto"/>
          </w:tcPr>
          <w:p w14:paraId="236718E5" w14:textId="77777777" w:rsidR="00FF1304" w:rsidRPr="007B7C0F" w:rsidRDefault="00FF1304" w:rsidP="00FF1304">
            <w:pPr>
              <w:pStyle w:val="para"/>
              <w:spacing w:before="0"/>
              <w:rPr>
                <w:sz w:val="20"/>
              </w:rPr>
            </w:pPr>
          </w:p>
        </w:tc>
        <w:tc>
          <w:tcPr>
            <w:tcW w:w="0" w:type="auto"/>
          </w:tcPr>
          <w:p w14:paraId="4532C968" w14:textId="77777777" w:rsidR="00FF1304" w:rsidRPr="007B7C0F" w:rsidRDefault="00FF1304" w:rsidP="00FF1304">
            <w:pPr>
              <w:pStyle w:val="para"/>
              <w:spacing w:before="0"/>
              <w:rPr>
                <w:sz w:val="20"/>
              </w:rPr>
            </w:pPr>
          </w:p>
        </w:tc>
        <w:tc>
          <w:tcPr>
            <w:tcW w:w="0" w:type="auto"/>
          </w:tcPr>
          <w:p w14:paraId="486567CF" w14:textId="77777777" w:rsidR="00FF1304" w:rsidRPr="007B7C0F" w:rsidRDefault="00FF1304" w:rsidP="00FF1304">
            <w:pPr>
              <w:pStyle w:val="para"/>
              <w:spacing w:before="0"/>
              <w:rPr>
                <w:sz w:val="20"/>
              </w:rPr>
            </w:pPr>
          </w:p>
        </w:tc>
        <w:tc>
          <w:tcPr>
            <w:tcW w:w="1079" w:type="dxa"/>
          </w:tcPr>
          <w:p w14:paraId="754C3F8C" w14:textId="77777777" w:rsidR="00FF1304" w:rsidRPr="007B7C0F" w:rsidRDefault="00FF1304" w:rsidP="00FF1304">
            <w:pPr>
              <w:pStyle w:val="para"/>
              <w:spacing w:before="0"/>
              <w:rPr>
                <w:sz w:val="20"/>
              </w:rPr>
            </w:pPr>
          </w:p>
        </w:tc>
      </w:tr>
      <w:tr w:rsidR="00FF1304" w14:paraId="2B9FE988" w14:textId="77777777">
        <w:tc>
          <w:tcPr>
            <w:tcW w:w="0" w:type="auto"/>
          </w:tcPr>
          <w:p w14:paraId="6258282E" w14:textId="77777777" w:rsidR="00FF1304" w:rsidRPr="007B7C0F" w:rsidRDefault="00FF1304" w:rsidP="00FF1304">
            <w:pPr>
              <w:pStyle w:val="para"/>
              <w:spacing w:before="0"/>
              <w:rPr>
                <w:b/>
                <w:sz w:val="20"/>
              </w:rPr>
            </w:pPr>
            <w:r w:rsidRPr="007B7C0F">
              <w:rPr>
                <w:b/>
                <w:sz w:val="20"/>
              </w:rPr>
              <w:t>pictures</w:t>
            </w:r>
          </w:p>
        </w:tc>
        <w:tc>
          <w:tcPr>
            <w:tcW w:w="0" w:type="auto"/>
          </w:tcPr>
          <w:p w14:paraId="6B0A6126" w14:textId="77777777" w:rsidR="00FF1304" w:rsidRPr="007B7C0F" w:rsidRDefault="00FF1304" w:rsidP="00FF1304">
            <w:pPr>
              <w:pStyle w:val="para"/>
              <w:spacing w:before="0"/>
              <w:rPr>
                <w:sz w:val="20"/>
              </w:rPr>
            </w:pPr>
          </w:p>
        </w:tc>
        <w:tc>
          <w:tcPr>
            <w:tcW w:w="0" w:type="auto"/>
          </w:tcPr>
          <w:p w14:paraId="083DD2FD" w14:textId="77777777" w:rsidR="00FF1304" w:rsidRPr="007B7C0F" w:rsidRDefault="00FF1304" w:rsidP="00FF1304">
            <w:pPr>
              <w:pStyle w:val="para"/>
              <w:spacing w:before="0"/>
              <w:rPr>
                <w:sz w:val="20"/>
              </w:rPr>
            </w:pPr>
          </w:p>
        </w:tc>
        <w:tc>
          <w:tcPr>
            <w:tcW w:w="0" w:type="auto"/>
          </w:tcPr>
          <w:p w14:paraId="46D3E1D7" w14:textId="77777777" w:rsidR="00FF1304" w:rsidRPr="007B7C0F" w:rsidRDefault="00FF1304" w:rsidP="00FF1304">
            <w:pPr>
              <w:pStyle w:val="para"/>
              <w:spacing w:before="0"/>
              <w:rPr>
                <w:sz w:val="20"/>
              </w:rPr>
            </w:pPr>
          </w:p>
        </w:tc>
        <w:tc>
          <w:tcPr>
            <w:tcW w:w="0" w:type="auto"/>
          </w:tcPr>
          <w:p w14:paraId="498BDC35" w14:textId="77777777" w:rsidR="00FF1304" w:rsidRPr="007B7C0F" w:rsidRDefault="00FF1304" w:rsidP="00FF1304">
            <w:pPr>
              <w:pStyle w:val="para"/>
              <w:spacing w:before="0"/>
              <w:rPr>
                <w:sz w:val="20"/>
              </w:rPr>
            </w:pPr>
          </w:p>
        </w:tc>
        <w:tc>
          <w:tcPr>
            <w:tcW w:w="1079" w:type="dxa"/>
          </w:tcPr>
          <w:p w14:paraId="158BB4B3" w14:textId="77777777" w:rsidR="00FF1304" w:rsidRPr="007B7C0F" w:rsidRDefault="00FF1304" w:rsidP="00FF1304">
            <w:pPr>
              <w:pStyle w:val="para"/>
              <w:spacing w:before="0"/>
              <w:rPr>
                <w:sz w:val="20"/>
              </w:rPr>
            </w:pPr>
          </w:p>
        </w:tc>
      </w:tr>
      <w:tr w:rsidR="00FF1304" w14:paraId="612070FC" w14:textId="77777777">
        <w:tc>
          <w:tcPr>
            <w:tcW w:w="0" w:type="auto"/>
          </w:tcPr>
          <w:p w14:paraId="30CECA38" w14:textId="77777777" w:rsidR="00FF1304" w:rsidRPr="007B7C0F" w:rsidRDefault="00FF1304" w:rsidP="00FF1304">
            <w:pPr>
              <w:pStyle w:val="para"/>
              <w:spacing w:before="0"/>
              <w:rPr>
                <w:b/>
                <w:sz w:val="20"/>
              </w:rPr>
            </w:pPr>
            <w:r w:rsidRPr="007B7C0F">
              <w:rPr>
                <w:b/>
                <w:sz w:val="20"/>
              </w:rPr>
              <w:t>tables</w:t>
            </w:r>
          </w:p>
        </w:tc>
        <w:tc>
          <w:tcPr>
            <w:tcW w:w="0" w:type="auto"/>
          </w:tcPr>
          <w:p w14:paraId="08308896" w14:textId="77777777" w:rsidR="00FF1304" w:rsidRPr="007B7C0F" w:rsidRDefault="00FF1304" w:rsidP="00FF1304">
            <w:pPr>
              <w:pStyle w:val="para"/>
              <w:spacing w:before="0"/>
              <w:rPr>
                <w:sz w:val="20"/>
              </w:rPr>
            </w:pPr>
          </w:p>
        </w:tc>
        <w:tc>
          <w:tcPr>
            <w:tcW w:w="0" w:type="auto"/>
          </w:tcPr>
          <w:p w14:paraId="48F4857C" w14:textId="77777777" w:rsidR="00FF1304" w:rsidRPr="007B7C0F" w:rsidRDefault="00FF1304" w:rsidP="00FF1304">
            <w:pPr>
              <w:pStyle w:val="para"/>
              <w:spacing w:before="0"/>
              <w:rPr>
                <w:sz w:val="20"/>
              </w:rPr>
            </w:pPr>
          </w:p>
        </w:tc>
        <w:tc>
          <w:tcPr>
            <w:tcW w:w="0" w:type="auto"/>
          </w:tcPr>
          <w:p w14:paraId="67B1B937" w14:textId="77777777" w:rsidR="00FF1304" w:rsidRPr="007B7C0F" w:rsidRDefault="00FF1304" w:rsidP="00FF1304">
            <w:pPr>
              <w:pStyle w:val="para"/>
              <w:spacing w:before="0"/>
              <w:rPr>
                <w:sz w:val="20"/>
              </w:rPr>
            </w:pPr>
          </w:p>
        </w:tc>
        <w:tc>
          <w:tcPr>
            <w:tcW w:w="0" w:type="auto"/>
          </w:tcPr>
          <w:p w14:paraId="281B64A6" w14:textId="77777777" w:rsidR="00FF1304" w:rsidRPr="007B7C0F" w:rsidRDefault="00FF1304" w:rsidP="00FF1304">
            <w:pPr>
              <w:pStyle w:val="para"/>
              <w:spacing w:before="0"/>
              <w:rPr>
                <w:sz w:val="20"/>
              </w:rPr>
            </w:pPr>
            <w:r w:rsidRPr="007B7C0F">
              <w:rPr>
                <w:sz w:val="20"/>
              </w:rPr>
              <w:t>plotting</w:t>
            </w:r>
          </w:p>
        </w:tc>
        <w:tc>
          <w:tcPr>
            <w:tcW w:w="1079" w:type="dxa"/>
          </w:tcPr>
          <w:p w14:paraId="3DF0FCD6" w14:textId="77777777" w:rsidR="00FF1304" w:rsidRPr="007B7C0F" w:rsidRDefault="00FF1304" w:rsidP="00FF1304">
            <w:pPr>
              <w:pStyle w:val="para"/>
              <w:spacing w:before="0"/>
              <w:rPr>
                <w:sz w:val="20"/>
              </w:rPr>
            </w:pPr>
          </w:p>
        </w:tc>
      </w:tr>
      <w:tr w:rsidR="00FF1304" w14:paraId="340FFEB2" w14:textId="77777777">
        <w:tc>
          <w:tcPr>
            <w:tcW w:w="0" w:type="auto"/>
          </w:tcPr>
          <w:p w14:paraId="349B6C2F" w14:textId="77777777" w:rsidR="00FF1304" w:rsidRPr="007B7C0F" w:rsidRDefault="00FF1304" w:rsidP="00FF1304">
            <w:pPr>
              <w:pStyle w:val="para"/>
              <w:spacing w:before="0"/>
              <w:rPr>
                <w:b/>
                <w:sz w:val="20"/>
              </w:rPr>
            </w:pPr>
            <w:r w:rsidRPr="007B7C0F">
              <w:rPr>
                <w:b/>
                <w:sz w:val="20"/>
              </w:rPr>
              <w:t>graphs</w:t>
            </w:r>
          </w:p>
        </w:tc>
        <w:tc>
          <w:tcPr>
            <w:tcW w:w="0" w:type="auto"/>
          </w:tcPr>
          <w:p w14:paraId="49920B7C" w14:textId="77777777" w:rsidR="00FF1304" w:rsidRPr="007B7C0F" w:rsidRDefault="00FF1304" w:rsidP="00FF1304">
            <w:pPr>
              <w:pStyle w:val="para"/>
              <w:spacing w:before="0"/>
              <w:rPr>
                <w:sz w:val="20"/>
              </w:rPr>
            </w:pPr>
          </w:p>
        </w:tc>
        <w:tc>
          <w:tcPr>
            <w:tcW w:w="0" w:type="auto"/>
          </w:tcPr>
          <w:p w14:paraId="02CF67AC" w14:textId="77777777" w:rsidR="00FF1304" w:rsidRPr="007B7C0F" w:rsidRDefault="00FF1304" w:rsidP="00FF1304">
            <w:pPr>
              <w:pStyle w:val="para"/>
              <w:spacing w:before="0"/>
              <w:rPr>
                <w:sz w:val="20"/>
              </w:rPr>
            </w:pPr>
          </w:p>
        </w:tc>
        <w:tc>
          <w:tcPr>
            <w:tcW w:w="0" w:type="auto"/>
          </w:tcPr>
          <w:p w14:paraId="69C8D9DE" w14:textId="77777777" w:rsidR="00FF1304" w:rsidRPr="007B7C0F" w:rsidRDefault="00FF1304" w:rsidP="00FF1304">
            <w:pPr>
              <w:pStyle w:val="para"/>
              <w:spacing w:before="0"/>
              <w:rPr>
                <w:sz w:val="20"/>
              </w:rPr>
            </w:pPr>
          </w:p>
        </w:tc>
        <w:tc>
          <w:tcPr>
            <w:tcW w:w="0" w:type="auto"/>
          </w:tcPr>
          <w:p w14:paraId="595B162E" w14:textId="77777777" w:rsidR="00FF1304" w:rsidRPr="007B7C0F" w:rsidRDefault="00FF1304" w:rsidP="00FF1304">
            <w:pPr>
              <w:pStyle w:val="para"/>
              <w:spacing w:before="0"/>
              <w:rPr>
                <w:sz w:val="20"/>
              </w:rPr>
            </w:pPr>
          </w:p>
        </w:tc>
        <w:tc>
          <w:tcPr>
            <w:tcW w:w="1079" w:type="dxa"/>
          </w:tcPr>
          <w:p w14:paraId="166ECF36" w14:textId="77777777" w:rsidR="00FF1304" w:rsidRPr="007B7C0F" w:rsidRDefault="00FF1304" w:rsidP="00FF1304">
            <w:pPr>
              <w:pStyle w:val="para"/>
              <w:spacing w:before="0"/>
              <w:rPr>
                <w:sz w:val="20"/>
              </w:rPr>
            </w:pPr>
          </w:p>
        </w:tc>
      </w:tr>
      <w:tr w:rsidR="00FF1304" w14:paraId="00FB1464" w14:textId="77777777">
        <w:tc>
          <w:tcPr>
            <w:tcW w:w="0" w:type="auto"/>
          </w:tcPr>
          <w:p w14:paraId="64AAAF5B" w14:textId="77777777" w:rsidR="00FF1304" w:rsidRPr="007B7C0F" w:rsidRDefault="00FF1304" w:rsidP="00FF1304">
            <w:pPr>
              <w:pStyle w:val="para"/>
              <w:spacing w:before="0"/>
              <w:rPr>
                <w:b/>
                <w:sz w:val="20"/>
              </w:rPr>
            </w:pPr>
            <w:r w:rsidRPr="007B7C0F">
              <w:rPr>
                <w:b/>
                <w:sz w:val="20"/>
              </w:rPr>
              <w:t>formulae</w:t>
            </w:r>
          </w:p>
        </w:tc>
        <w:tc>
          <w:tcPr>
            <w:tcW w:w="0" w:type="auto"/>
          </w:tcPr>
          <w:p w14:paraId="031614D9" w14:textId="77777777" w:rsidR="00FF1304" w:rsidRPr="007B7C0F" w:rsidRDefault="00FF1304" w:rsidP="00FF1304">
            <w:pPr>
              <w:pStyle w:val="para"/>
              <w:spacing w:before="0"/>
              <w:rPr>
                <w:sz w:val="20"/>
              </w:rPr>
            </w:pPr>
          </w:p>
        </w:tc>
        <w:tc>
          <w:tcPr>
            <w:tcW w:w="0" w:type="auto"/>
          </w:tcPr>
          <w:p w14:paraId="012A73B2" w14:textId="77777777" w:rsidR="00FF1304" w:rsidRPr="007B7C0F" w:rsidRDefault="00FF1304" w:rsidP="00FF1304">
            <w:pPr>
              <w:pStyle w:val="para"/>
              <w:spacing w:before="0"/>
              <w:rPr>
                <w:sz w:val="20"/>
              </w:rPr>
            </w:pPr>
          </w:p>
        </w:tc>
        <w:tc>
          <w:tcPr>
            <w:tcW w:w="0" w:type="auto"/>
          </w:tcPr>
          <w:p w14:paraId="54A5233F" w14:textId="77777777" w:rsidR="00FF1304" w:rsidRPr="007B7C0F" w:rsidRDefault="00FF1304" w:rsidP="00FF1304">
            <w:pPr>
              <w:pStyle w:val="para"/>
              <w:spacing w:before="0"/>
              <w:rPr>
                <w:sz w:val="20"/>
              </w:rPr>
            </w:pPr>
          </w:p>
        </w:tc>
        <w:tc>
          <w:tcPr>
            <w:tcW w:w="0" w:type="auto"/>
          </w:tcPr>
          <w:p w14:paraId="5E45FF78" w14:textId="77777777" w:rsidR="00FF1304" w:rsidRPr="007B7C0F" w:rsidRDefault="00FF1304" w:rsidP="00FF1304">
            <w:pPr>
              <w:pStyle w:val="para"/>
              <w:spacing w:before="0"/>
              <w:rPr>
                <w:sz w:val="20"/>
              </w:rPr>
            </w:pPr>
          </w:p>
        </w:tc>
        <w:tc>
          <w:tcPr>
            <w:tcW w:w="1079" w:type="dxa"/>
          </w:tcPr>
          <w:p w14:paraId="3E6698A7" w14:textId="77777777" w:rsidR="00FF1304" w:rsidRPr="007B7C0F" w:rsidRDefault="00FF1304" w:rsidP="00FF1304">
            <w:pPr>
              <w:pStyle w:val="para"/>
              <w:spacing w:before="0"/>
              <w:rPr>
                <w:sz w:val="20"/>
              </w:rPr>
            </w:pPr>
          </w:p>
        </w:tc>
      </w:tr>
    </w:tbl>
    <w:p w14:paraId="3B49EC03" w14:textId="77777777" w:rsidR="00FF1304"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A40B51" w14:paraId="53DBDEC1" w14:textId="77777777">
        <w:tc>
          <w:tcPr>
            <w:tcW w:w="9236" w:type="dxa"/>
            <w:shd w:val="clear" w:color="auto" w:fill="E3F3FF"/>
          </w:tcPr>
          <w:p w14:paraId="1DF004F6" w14:textId="77777777" w:rsidR="00FF1304" w:rsidRDefault="00FF1304" w:rsidP="00FF1304">
            <w:pPr>
              <w:rPr>
                <w:b/>
              </w:rPr>
            </w:pPr>
          </w:p>
          <w:p w14:paraId="1BFB1674" w14:textId="77777777" w:rsidR="00FF1304" w:rsidRPr="00BE6596" w:rsidRDefault="00FF1304" w:rsidP="00FF1304">
            <w:pPr>
              <w:numPr>
                <w:ilvl w:val="0"/>
                <w:numId w:val="17"/>
              </w:numPr>
            </w:pPr>
            <w:r w:rsidRPr="00BE6596">
              <w:t>Which representations do you use most often in your classroom?</w:t>
            </w:r>
          </w:p>
          <w:p w14:paraId="0A9925C1" w14:textId="77777777" w:rsidR="00FF1304" w:rsidRDefault="00FF1304" w:rsidP="00FF1304">
            <w:pPr>
              <w:numPr>
                <w:ilvl w:val="0"/>
                <w:numId w:val="17"/>
              </w:numPr>
            </w:pPr>
            <w:r w:rsidRPr="00BE6596">
              <w:t>Which translation processes do you emphasise</w:t>
            </w:r>
            <w:r>
              <w:t xml:space="preserve"> most</w:t>
            </w:r>
            <w:r w:rsidRPr="00BE6596">
              <w:t>?</w:t>
            </w:r>
            <w:r>
              <w:t xml:space="preserve"> Which receive less attention? </w:t>
            </w:r>
          </w:p>
          <w:p w14:paraId="304A06C6" w14:textId="77777777" w:rsidR="00FF1304" w:rsidRDefault="00FF1304" w:rsidP="00FF1304">
            <w:pPr>
              <w:numPr>
                <w:ilvl w:val="0"/>
                <w:numId w:val="17"/>
              </w:numPr>
            </w:pPr>
            <w:r>
              <w:t xml:space="preserve">Discuss the examples shown in </w:t>
            </w:r>
            <w:r w:rsidRPr="00BE6596">
              <w:rPr>
                <w:b/>
              </w:rPr>
              <w:t>Handout 3</w:t>
            </w:r>
            <w:r>
              <w:t xml:space="preserve">. </w:t>
            </w:r>
          </w:p>
          <w:p w14:paraId="22F2B379" w14:textId="77777777" w:rsidR="00FF1304" w:rsidRPr="00A40B51" w:rsidRDefault="00FF1304" w:rsidP="00FF1304"/>
        </w:tc>
      </w:tr>
    </w:tbl>
    <w:p w14:paraId="34FD7BFD" w14:textId="77777777" w:rsidR="00FF1304" w:rsidRDefault="00FF1304" w:rsidP="00FF1304">
      <w:pPr>
        <w:pStyle w:val="para"/>
        <w:spacing w:before="0"/>
      </w:pPr>
    </w:p>
    <w:p w14:paraId="7B8A65A2" w14:textId="77777777" w:rsidR="00FF1304" w:rsidRDefault="00FF1304" w:rsidP="00FF1304">
      <w:pPr>
        <w:pStyle w:val="para"/>
        <w:spacing w:before="0"/>
      </w:pPr>
      <w:r>
        <w:t>As participants work on the activities they may begin to realise that some of these are less common in their classroom. Some notes on each activity are given below:</w:t>
      </w:r>
    </w:p>
    <w:p w14:paraId="0769F80F" w14:textId="77777777" w:rsidR="00FF1304" w:rsidRDefault="00FF1304" w:rsidP="00FF1304">
      <w:pPr>
        <w:pStyle w:val="para"/>
        <w:spacing w:befor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2309"/>
        <w:gridCol w:w="2309"/>
        <w:gridCol w:w="4618"/>
      </w:tblGrid>
      <w:tr w:rsidR="00FF1304" w:rsidRPr="007B7C0F" w14:paraId="40DCCA26" w14:textId="77777777">
        <w:trPr>
          <w:trHeight w:val="1651"/>
        </w:trPr>
        <w:tc>
          <w:tcPr>
            <w:tcW w:w="4618" w:type="dxa"/>
            <w:gridSpan w:val="2"/>
          </w:tcPr>
          <w:p w14:paraId="075E02D6" w14:textId="77777777" w:rsidR="00FF1304" w:rsidRPr="007B7C0F" w:rsidRDefault="00FF1304" w:rsidP="00FF1304">
            <w:pPr>
              <w:pStyle w:val="para"/>
              <w:spacing w:before="0"/>
              <w:rPr>
                <w:b/>
                <w:sz w:val="20"/>
              </w:rPr>
            </w:pPr>
            <w:r w:rsidRPr="007B7C0F">
              <w:rPr>
                <w:b/>
                <w:sz w:val="20"/>
              </w:rPr>
              <w:t>Job times</w:t>
            </w:r>
          </w:p>
          <w:p w14:paraId="3C9F85BD" w14:textId="77777777" w:rsidR="00FF1304" w:rsidRPr="007B7C0F" w:rsidRDefault="00FF1304" w:rsidP="00FF1304">
            <w:pPr>
              <w:rPr>
                <w:sz w:val="20"/>
              </w:rPr>
            </w:pPr>
            <w:r w:rsidRPr="007B7C0F">
              <w:rPr>
                <w:sz w:val="20"/>
              </w:rPr>
              <w:t>The words describe an inverse proportion, such as the following.</w:t>
            </w:r>
          </w:p>
          <w:p w14:paraId="4EDA6DC3" w14:textId="77777777" w:rsidR="00FF1304" w:rsidRPr="007B7C0F" w:rsidRDefault="00FF1304" w:rsidP="00FF1304">
            <w:pPr>
              <w:rPr>
                <w:sz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1700"/>
              <w:gridCol w:w="462"/>
              <w:gridCol w:w="464"/>
              <w:gridCol w:w="428"/>
              <w:gridCol w:w="428"/>
              <w:gridCol w:w="482"/>
              <w:gridCol w:w="428"/>
            </w:tblGrid>
            <w:tr w:rsidR="00FF1304" w:rsidRPr="00BE6596" w14:paraId="04A33062" w14:textId="77777777">
              <w:tc>
                <w:tcPr>
                  <w:tcW w:w="1704" w:type="dxa"/>
                  <w:tcBorders>
                    <w:top w:val="single" w:sz="4" w:space="0" w:color="000000"/>
                    <w:left w:val="single" w:sz="4" w:space="0" w:color="000000"/>
                    <w:bottom w:val="single" w:sz="4" w:space="0" w:color="000000"/>
                    <w:right w:val="single" w:sz="4" w:space="0" w:color="000000"/>
                  </w:tcBorders>
                </w:tcPr>
                <w:p w14:paraId="2CB1C455" w14:textId="77777777" w:rsidR="00FF1304" w:rsidRPr="00177562" w:rsidRDefault="00FF1304" w:rsidP="00FF1304">
                  <w:pPr>
                    <w:jc w:val="center"/>
                    <w:rPr>
                      <w:sz w:val="18"/>
                    </w:rPr>
                  </w:pPr>
                  <w:r w:rsidRPr="00177562">
                    <w:rPr>
                      <w:sz w:val="18"/>
                    </w:rPr>
                    <w:t>Number of people</w:t>
                  </w:r>
                </w:p>
              </w:tc>
              <w:tc>
                <w:tcPr>
                  <w:tcW w:w="463" w:type="dxa"/>
                  <w:tcBorders>
                    <w:top w:val="single" w:sz="4" w:space="0" w:color="000000"/>
                    <w:left w:val="single" w:sz="4" w:space="0" w:color="000000"/>
                    <w:bottom w:val="single" w:sz="4" w:space="0" w:color="000000"/>
                    <w:right w:val="single" w:sz="4" w:space="0" w:color="000000"/>
                  </w:tcBorders>
                </w:tcPr>
                <w:p w14:paraId="3AC5B956" w14:textId="77777777" w:rsidR="00FF1304" w:rsidRPr="00177562" w:rsidRDefault="00FF1304" w:rsidP="00FF1304">
                  <w:pPr>
                    <w:jc w:val="right"/>
                    <w:rPr>
                      <w:sz w:val="18"/>
                    </w:rPr>
                  </w:pPr>
                  <w:r w:rsidRPr="00177562">
                    <w:rPr>
                      <w:sz w:val="18"/>
                    </w:rPr>
                    <w:t>1</w:t>
                  </w:r>
                </w:p>
              </w:tc>
              <w:tc>
                <w:tcPr>
                  <w:tcW w:w="464" w:type="dxa"/>
                  <w:tcBorders>
                    <w:top w:val="single" w:sz="4" w:space="0" w:color="000000"/>
                    <w:left w:val="single" w:sz="4" w:space="0" w:color="000000"/>
                    <w:bottom w:val="single" w:sz="4" w:space="0" w:color="000000"/>
                    <w:right w:val="single" w:sz="4" w:space="0" w:color="000000"/>
                  </w:tcBorders>
                </w:tcPr>
                <w:p w14:paraId="4E63E485" w14:textId="77777777" w:rsidR="00FF1304" w:rsidRPr="00177562" w:rsidRDefault="00FF1304" w:rsidP="00FF1304">
                  <w:pPr>
                    <w:jc w:val="right"/>
                    <w:rPr>
                      <w:sz w:val="18"/>
                    </w:rPr>
                  </w:pPr>
                  <w:r w:rsidRPr="00177562">
                    <w:rPr>
                      <w:sz w:val="18"/>
                    </w:rPr>
                    <w:t>2</w:t>
                  </w:r>
                </w:p>
              </w:tc>
              <w:tc>
                <w:tcPr>
                  <w:tcW w:w="428" w:type="dxa"/>
                  <w:tcBorders>
                    <w:top w:val="single" w:sz="4" w:space="0" w:color="000000"/>
                    <w:left w:val="single" w:sz="4" w:space="0" w:color="000000"/>
                    <w:bottom w:val="single" w:sz="4" w:space="0" w:color="000000"/>
                    <w:right w:val="single" w:sz="4" w:space="0" w:color="000000"/>
                  </w:tcBorders>
                </w:tcPr>
                <w:p w14:paraId="694298B5" w14:textId="77777777" w:rsidR="00FF1304" w:rsidRPr="00177562" w:rsidRDefault="00FF1304" w:rsidP="00FF1304">
                  <w:pPr>
                    <w:jc w:val="right"/>
                    <w:rPr>
                      <w:sz w:val="18"/>
                    </w:rPr>
                  </w:pPr>
                  <w:r w:rsidRPr="00177562">
                    <w:rPr>
                      <w:sz w:val="18"/>
                    </w:rPr>
                    <w:t>3</w:t>
                  </w:r>
                </w:p>
              </w:tc>
              <w:tc>
                <w:tcPr>
                  <w:tcW w:w="428" w:type="dxa"/>
                  <w:tcBorders>
                    <w:top w:val="single" w:sz="4" w:space="0" w:color="000000"/>
                    <w:left w:val="single" w:sz="4" w:space="0" w:color="000000"/>
                    <w:bottom w:val="single" w:sz="4" w:space="0" w:color="000000"/>
                    <w:right w:val="single" w:sz="4" w:space="0" w:color="000000"/>
                  </w:tcBorders>
                </w:tcPr>
                <w:p w14:paraId="3AE94227" w14:textId="77777777" w:rsidR="00FF1304" w:rsidRPr="00177562" w:rsidRDefault="00FF1304" w:rsidP="00FF1304">
                  <w:pPr>
                    <w:jc w:val="right"/>
                    <w:rPr>
                      <w:sz w:val="18"/>
                    </w:rPr>
                  </w:pPr>
                  <w:r w:rsidRPr="00177562">
                    <w:rPr>
                      <w:sz w:val="18"/>
                    </w:rPr>
                    <w:t>4</w:t>
                  </w:r>
                </w:p>
              </w:tc>
              <w:tc>
                <w:tcPr>
                  <w:tcW w:w="482" w:type="dxa"/>
                  <w:tcBorders>
                    <w:top w:val="single" w:sz="4" w:space="0" w:color="000000"/>
                    <w:left w:val="single" w:sz="4" w:space="0" w:color="000000"/>
                    <w:bottom w:val="single" w:sz="4" w:space="0" w:color="000000"/>
                    <w:right w:val="single" w:sz="4" w:space="0" w:color="000000"/>
                  </w:tcBorders>
                </w:tcPr>
                <w:p w14:paraId="219BA950" w14:textId="77777777" w:rsidR="00FF1304" w:rsidRPr="00177562" w:rsidRDefault="00FF1304" w:rsidP="00FF1304">
                  <w:pPr>
                    <w:jc w:val="right"/>
                    <w:rPr>
                      <w:sz w:val="18"/>
                    </w:rPr>
                  </w:pPr>
                  <w:r w:rsidRPr="00177562">
                    <w:rPr>
                      <w:sz w:val="18"/>
                    </w:rPr>
                    <w:t>5</w:t>
                  </w:r>
                </w:p>
              </w:tc>
              <w:tc>
                <w:tcPr>
                  <w:tcW w:w="428" w:type="dxa"/>
                  <w:tcBorders>
                    <w:top w:val="single" w:sz="4" w:space="0" w:color="000000"/>
                    <w:left w:val="single" w:sz="4" w:space="0" w:color="000000"/>
                    <w:bottom w:val="single" w:sz="4" w:space="0" w:color="000000"/>
                    <w:right w:val="single" w:sz="4" w:space="0" w:color="000000"/>
                  </w:tcBorders>
                </w:tcPr>
                <w:p w14:paraId="6BBB1F0D" w14:textId="77777777" w:rsidR="00FF1304" w:rsidRPr="00177562" w:rsidRDefault="00FF1304" w:rsidP="00FF1304">
                  <w:pPr>
                    <w:jc w:val="right"/>
                    <w:rPr>
                      <w:sz w:val="18"/>
                    </w:rPr>
                  </w:pPr>
                  <w:r w:rsidRPr="00177562">
                    <w:rPr>
                      <w:sz w:val="18"/>
                    </w:rPr>
                    <w:t>6</w:t>
                  </w:r>
                </w:p>
              </w:tc>
            </w:tr>
            <w:tr w:rsidR="00FF1304" w:rsidRPr="00BE6596" w14:paraId="4ABCCDAC" w14:textId="77777777">
              <w:tc>
                <w:tcPr>
                  <w:tcW w:w="1704" w:type="dxa"/>
                  <w:tcBorders>
                    <w:top w:val="single" w:sz="4" w:space="0" w:color="000000"/>
                    <w:left w:val="single" w:sz="4" w:space="0" w:color="000000"/>
                    <w:bottom w:val="single" w:sz="4" w:space="0" w:color="000000"/>
                    <w:right w:val="single" w:sz="4" w:space="0" w:color="000000"/>
                  </w:tcBorders>
                </w:tcPr>
                <w:p w14:paraId="0383E06B" w14:textId="77777777" w:rsidR="00FF1304" w:rsidRPr="00177562" w:rsidRDefault="00FF1304" w:rsidP="00FF1304">
                  <w:pPr>
                    <w:jc w:val="center"/>
                    <w:rPr>
                      <w:sz w:val="18"/>
                    </w:rPr>
                  </w:pPr>
                  <w:r w:rsidRPr="00177562">
                    <w:rPr>
                      <w:sz w:val="18"/>
                    </w:rPr>
                    <w:t>Time taken in hours</w:t>
                  </w:r>
                </w:p>
              </w:tc>
              <w:tc>
                <w:tcPr>
                  <w:tcW w:w="463" w:type="dxa"/>
                  <w:tcBorders>
                    <w:top w:val="single" w:sz="4" w:space="0" w:color="000000"/>
                    <w:left w:val="single" w:sz="4" w:space="0" w:color="000000"/>
                    <w:bottom w:val="single" w:sz="4" w:space="0" w:color="000000"/>
                    <w:right w:val="single" w:sz="4" w:space="0" w:color="000000"/>
                  </w:tcBorders>
                </w:tcPr>
                <w:p w14:paraId="754520EA" w14:textId="77777777" w:rsidR="00FF1304" w:rsidRPr="00177562" w:rsidRDefault="00FF1304" w:rsidP="00FF1304">
                  <w:pPr>
                    <w:jc w:val="right"/>
                    <w:rPr>
                      <w:sz w:val="18"/>
                    </w:rPr>
                  </w:pPr>
                  <w:r w:rsidRPr="00177562">
                    <w:rPr>
                      <w:sz w:val="18"/>
                    </w:rPr>
                    <w:t>24</w:t>
                  </w:r>
                </w:p>
              </w:tc>
              <w:tc>
                <w:tcPr>
                  <w:tcW w:w="464" w:type="dxa"/>
                  <w:tcBorders>
                    <w:top w:val="single" w:sz="4" w:space="0" w:color="000000"/>
                    <w:left w:val="single" w:sz="4" w:space="0" w:color="000000"/>
                    <w:bottom w:val="single" w:sz="4" w:space="0" w:color="000000"/>
                    <w:right w:val="single" w:sz="4" w:space="0" w:color="000000"/>
                  </w:tcBorders>
                </w:tcPr>
                <w:p w14:paraId="780CAC1D" w14:textId="77777777" w:rsidR="00FF1304" w:rsidRPr="00177562" w:rsidRDefault="00FF1304" w:rsidP="00FF1304">
                  <w:pPr>
                    <w:jc w:val="right"/>
                    <w:rPr>
                      <w:sz w:val="18"/>
                    </w:rPr>
                  </w:pPr>
                  <w:r w:rsidRPr="00177562">
                    <w:rPr>
                      <w:sz w:val="18"/>
                    </w:rPr>
                    <w:t>12</w:t>
                  </w:r>
                </w:p>
              </w:tc>
              <w:tc>
                <w:tcPr>
                  <w:tcW w:w="428" w:type="dxa"/>
                  <w:tcBorders>
                    <w:top w:val="single" w:sz="4" w:space="0" w:color="000000"/>
                    <w:left w:val="single" w:sz="4" w:space="0" w:color="000000"/>
                    <w:bottom w:val="single" w:sz="4" w:space="0" w:color="000000"/>
                    <w:right w:val="single" w:sz="4" w:space="0" w:color="000000"/>
                  </w:tcBorders>
                </w:tcPr>
                <w:p w14:paraId="1933BF29" w14:textId="77777777" w:rsidR="00FF1304" w:rsidRPr="00177562" w:rsidRDefault="00FF1304" w:rsidP="00FF1304">
                  <w:pPr>
                    <w:jc w:val="right"/>
                    <w:rPr>
                      <w:sz w:val="18"/>
                    </w:rPr>
                  </w:pPr>
                  <w:r w:rsidRPr="00177562">
                    <w:rPr>
                      <w:sz w:val="18"/>
                    </w:rPr>
                    <w:t>8</w:t>
                  </w:r>
                </w:p>
              </w:tc>
              <w:tc>
                <w:tcPr>
                  <w:tcW w:w="428" w:type="dxa"/>
                  <w:tcBorders>
                    <w:top w:val="single" w:sz="4" w:space="0" w:color="000000"/>
                    <w:left w:val="single" w:sz="4" w:space="0" w:color="000000"/>
                    <w:bottom w:val="single" w:sz="4" w:space="0" w:color="000000"/>
                    <w:right w:val="single" w:sz="4" w:space="0" w:color="000000"/>
                  </w:tcBorders>
                </w:tcPr>
                <w:p w14:paraId="71394DA6" w14:textId="77777777" w:rsidR="00FF1304" w:rsidRPr="00177562" w:rsidRDefault="00FF1304" w:rsidP="00FF1304">
                  <w:pPr>
                    <w:jc w:val="right"/>
                    <w:rPr>
                      <w:sz w:val="18"/>
                    </w:rPr>
                  </w:pPr>
                  <w:r w:rsidRPr="00177562">
                    <w:rPr>
                      <w:sz w:val="18"/>
                    </w:rPr>
                    <w:t>6</w:t>
                  </w:r>
                </w:p>
              </w:tc>
              <w:tc>
                <w:tcPr>
                  <w:tcW w:w="482" w:type="dxa"/>
                  <w:tcBorders>
                    <w:top w:val="single" w:sz="4" w:space="0" w:color="000000"/>
                    <w:left w:val="single" w:sz="4" w:space="0" w:color="000000"/>
                    <w:bottom w:val="single" w:sz="4" w:space="0" w:color="000000"/>
                    <w:right w:val="single" w:sz="4" w:space="0" w:color="000000"/>
                  </w:tcBorders>
                </w:tcPr>
                <w:p w14:paraId="3E64DDA1" w14:textId="77777777" w:rsidR="00FF1304" w:rsidRPr="00177562" w:rsidRDefault="00FF1304" w:rsidP="00FF1304">
                  <w:pPr>
                    <w:jc w:val="right"/>
                    <w:rPr>
                      <w:sz w:val="18"/>
                    </w:rPr>
                  </w:pPr>
                  <w:r w:rsidRPr="00177562">
                    <w:rPr>
                      <w:sz w:val="18"/>
                    </w:rPr>
                    <w:t>4.8</w:t>
                  </w:r>
                </w:p>
              </w:tc>
              <w:tc>
                <w:tcPr>
                  <w:tcW w:w="428" w:type="dxa"/>
                  <w:tcBorders>
                    <w:top w:val="single" w:sz="4" w:space="0" w:color="000000"/>
                    <w:left w:val="single" w:sz="4" w:space="0" w:color="000000"/>
                    <w:bottom w:val="single" w:sz="4" w:space="0" w:color="000000"/>
                    <w:right w:val="single" w:sz="4" w:space="0" w:color="000000"/>
                  </w:tcBorders>
                </w:tcPr>
                <w:p w14:paraId="3E973AF0" w14:textId="77777777" w:rsidR="00FF1304" w:rsidRPr="00177562" w:rsidRDefault="00FF1304" w:rsidP="00FF1304">
                  <w:pPr>
                    <w:jc w:val="right"/>
                    <w:rPr>
                      <w:sz w:val="18"/>
                    </w:rPr>
                  </w:pPr>
                  <w:r w:rsidRPr="00177562">
                    <w:rPr>
                      <w:sz w:val="18"/>
                    </w:rPr>
                    <w:t>4</w:t>
                  </w:r>
                </w:p>
              </w:tc>
            </w:tr>
          </w:tbl>
          <w:p w14:paraId="482B1A13" w14:textId="77777777" w:rsidR="00FF1304" w:rsidRPr="007B7C0F" w:rsidRDefault="00FF1304" w:rsidP="00FF1304">
            <w:pPr>
              <w:pStyle w:val="para"/>
              <w:spacing w:before="0"/>
              <w:rPr>
                <w:b/>
                <w:sz w:val="20"/>
              </w:rPr>
            </w:pPr>
          </w:p>
        </w:tc>
        <w:tc>
          <w:tcPr>
            <w:tcW w:w="4618" w:type="dxa"/>
          </w:tcPr>
          <w:p w14:paraId="38941588" w14:textId="77777777" w:rsidR="00FF1304" w:rsidRPr="007B7C0F" w:rsidRDefault="00FF1304" w:rsidP="00FF1304">
            <w:pPr>
              <w:pStyle w:val="para"/>
              <w:spacing w:before="0"/>
              <w:rPr>
                <w:b/>
                <w:sz w:val="20"/>
              </w:rPr>
            </w:pPr>
            <w:r w:rsidRPr="007B7C0F">
              <w:rPr>
                <w:b/>
                <w:sz w:val="20"/>
              </w:rPr>
              <w:t>Roller coaster</w:t>
            </w:r>
          </w:p>
          <w:p w14:paraId="240AD8F3" w14:textId="77777777" w:rsidR="00FF1304" w:rsidRPr="007B7C0F" w:rsidRDefault="00FF1304" w:rsidP="00FF1304">
            <w:pPr>
              <w:pStyle w:val="para"/>
              <w:spacing w:before="0"/>
              <w:rPr>
                <w:sz w:val="20"/>
              </w:rPr>
            </w:pPr>
            <w:r w:rsidRPr="007B7C0F">
              <w:rPr>
                <w:sz w:val="20"/>
              </w:rPr>
              <w:t xml:space="preserve">A suitable graph is shown below. It is interesting to note how difficult some students find this, particulaly when they misinterpret the graph as a picture of the situation. </w:t>
            </w:r>
          </w:p>
          <w:p w14:paraId="4F31B440" w14:textId="55764C8A" w:rsidR="00FF1304" w:rsidRPr="007B7C0F" w:rsidRDefault="002240C3" w:rsidP="00FF1304">
            <w:pPr>
              <w:pStyle w:val="para"/>
              <w:spacing w:before="0"/>
              <w:jc w:val="center"/>
              <w:rPr>
                <w:b/>
                <w:sz w:val="20"/>
              </w:rPr>
            </w:pPr>
            <w:r w:rsidRPr="007B7C0F">
              <w:rPr>
                <w:noProof/>
                <w:sz w:val="20"/>
                <w:lang w:val="nl-NL" w:eastAsia="nl-NL"/>
              </w:rPr>
              <w:drawing>
                <wp:inline distT="0" distB="0" distL="0" distR="0" wp14:anchorId="074E3B0A" wp14:editId="38F977D1">
                  <wp:extent cx="1313180" cy="808990"/>
                  <wp:effectExtent l="0" t="0" r="7620" b="381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3180" cy="808990"/>
                          </a:xfrm>
                          <a:prstGeom prst="rect">
                            <a:avLst/>
                          </a:prstGeom>
                          <a:noFill/>
                          <a:ln>
                            <a:noFill/>
                          </a:ln>
                        </pic:spPr>
                      </pic:pic>
                    </a:graphicData>
                  </a:graphic>
                </wp:inline>
              </w:drawing>
            </w:r>
          </w:p>
        </w:tc>
      </w:tr>
      <w:tr w:rsidR="00FF1304" w:rsidRPr="007B7C0F" w14:paraId="28FD2A98" w14:textId="77777777">
        <w:tc>
          <w:tcPr>
            <w:tcW w:w="4618" w:type="dxa"/>
            <w:gridSpan w:val="2"/>
          </w:tcPr>
          <w:p w14:paraId="7143F7E8" w14:textId="77777777" w:rsidR="00FF1304" w:rsidRPr="007B7C0F" w:rsidRDefault="00FF1304" w:rsidP="00FF1304">
            <w:pPr>
              <w:pStyle w:val="para"/>
              <w:spacing w:before="0"/>
              <w:rPr>
                <w:b/>
                <w:sz w:val="20"/>
              </w:rPr>
            </w:pPr>
            <w:r w:rsidRPr="007B7C0F">
              <w:rPr>
                <w:b/>
                <w:sz w:val="20"/>
              </w:rPr>
              <w:t>Words and formulae</w:t>
            </w:r>
          </w:p>
          <w:p w14:paraId="578A72E5" w14:textId="77777777" w:rsidR="00FF1304" w:rsidRPr="007B7C0F" w:rsidRDefault="00FF1304" w:rsidP="00FF1304">
            <w:pPr>
              <w:pStyle w:val="para"/>
              <w:spacing w:before="0"/>
              <w:jc w:val="center"/>
              <w:rPr>
                <w:b/>
                <w:sz w:val="20"/>
              </w:rPr>
            </w:pPr>
            <w:r w:rsidRPr="007B7C0F">
              <w:rPr>
                <w:position w:val="-24"/>
                <w:sz w:val="20"/>
              </w:rPr>
              <w:object w:dxaOrig="1900" w:dyaOrig="620" w14:anchorId="5F3B9B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1pt;height:23.55pt" o:ole="">
                  <v:imagedata r:id="rId25" o:title=""/>
                </v:shape>
                <o:OLEObject Type="Embed" ProgID="Equation.DSMT4" ShapeID="_x0000_i1025" DrawAspect="Content" ObjectID="_1570770176" r:id="rId26"/>
              </w:object>
            </w:r>
          </w:p>
          <w:p w14:paraId="75669F84" w14:textId="77777777" w:rsidR="00FF1304" w:rsidRPr="007B7C0F" w:rsidRDefault="00FF1304" w:rsidP="00FF1304">
            <w:pPr>
              <w:pStyle w:val="para"/>
              <w:spacing w:before="0"/>
              <w:rPr>
                <w:sz w:val="20"/>
              </w:rPr>
            </w:pPr>
            <w:r w:rsidRPr="007B7C0F">
              <w:rPr>
                <w:sz w:val="20"/>
              </w:rPr>
              <w:t>Students enjoy trying to construct these and making them as difficult as possible!</w:t>
            </w:r>
          </w:p>
          <w:p w14:paraId="7D029378" w14:textId="77777777" w:rsidR="00FF1304" w:rsidRPr="007B7C0F" w:rsidRDefault="00FF1304" w:rsidP="00FF1304">
            <w:pPr>
              <w:pStyle w:val="para"/>
              <w:spacing w:before="0"/>
              <w:rPr>
                <w:sz w:val="20"/>
              </w:rPr>
            </w:pPr>
          </w:p>
        </w:tc>
        <w:tc>
          <w:tcPr>
            <w:tcW w:w="4618" w:type="dxa"/>
          </w:tcPr>
          <w:p w14:paraId="66E060FF" w14:textId="77777777" w:rsidR="00FF1304" w:rsidRPr="007B7C0F" w:rsidRDefault="00FF1304" w:rsidP="00FF1304">
            <w:pPr>
              <w:pStyle w:val="para"/>
              <w:spacing w:before="0"/>
              <w:rPr>
                <w:b/>
                <w:sz w:val="20"/>
              </w:rPr>
            </w:pPr>
            <w:r w:rsidRPr="007B7C0F">
              <w:rPr>
                <w:b/>
                <w:sz w:val="20"/>
              </w:rPr>
              <w:t>Tables and graphs</w:t>
            </w:r>
          </w:p>
          <w:p w14:paraId="48F600F6" w14:textId="77777777" w:rsidR="00FF1304" w:rsidRPr="007B7C0F" w:rsidRDefault="00FF1304" w:rsidP="00FF1304">
            <w:pPr>
              <w:pStyle w:val="para"/>
              <w:spacing w:before="0"/>
              <w:rPr>
                <w:sz w:val="20"/>
              </w:rPr>
            </w:pPr>
          </w:p>
          <w:p w14:paraId="208FAD8B" w14:textId="77777777" w:rsidR="00FF1304" w:rsidRPr="007B7C0F" w:rsidRDefault="00FF1304" w:rsidP="00FF1304">
            <w:pPr>
              <w:pStyle w:val="para"/>
              <w:spacing w:before="0"/>
              <w:rPr>
                <w:sz w:val="20"/>
              </w:rPr>
            </w:pPr>
            <w:r w:rsidRPr="007B7C0F">
              <w:rPr>
                <w:sz w:val="20"/>
              </w:rPr>
              <w:t xml:space="preserve">This particular example focuses on graph sketching rather than graph plotting. </w:t>
            </w:r>
          </w:p>
          <w:p w14:paraId="43016E9C" w14:textId="77777777" w:rsidR="00FF1304" w:rsidRPr="007B7C0F" w:rsidRDefault="00FF1304" w:rsidP="00FF1304">
            <w:pPr>
              <w:pStyle w:val="para"/>
              <w:spacing w:before="0"/>
              <w:rPr>
                <w:b/>
                <w:sz w:val="20"/>
              </w:rPr>
            </w:pPr>
          </w:p>
        </w:tc>
      </w:tr>
      <w:tr w:rsidR="00FF1304" w:rsidRPr="007B7C0F" w14:paraId="4FBC288B" w14:textId="77777777">
        <w:trPr>
          <w:trHeight w:val="2262"/>
        </w:trPr>
        <w:tc>
          <w:tcPr>
            <w:tcW w:w="2309" w:type="dxa"/>
            <w:tcBorders>
              <w:right w:val="nil"/>
            </w:tcBorders>
          </w:tcPr>
          <w:p w14:paraId="1357CD7B" w14:textId="77777777" w:rsidR="00FF1304" w:rsidRPr="007B7C0F" w:rsidRDefault="00FF1304" w:rsidP="00FF1304">
            <w:pPr>
              <w:pStyle w:val="para"/>
              <w:spacing w:before="0"/>
              <w:rPr>
                <w:b/>
                <w:sz w:val="20"/>
              </w:rPr>
            </w:pPr>
            <w:r w:rsidRPr="007B7C0F">
              <w:rPr>
                <w:b/>
                <w:sz w:val="20"/>
              </w:rPr>
              <w:t>Tournament</w:t>
            </w:r>
          </w:p>
          <w:p w14:paraId="2A72AD5E" w14:textId="77777777" w:rsidR="00FF1304" w:rsidRPr="007B7C0F" w:rsidRDefault="00FF1304" w:rsidP="00FF1304">
            <w:pPr>
              <w:pStyle w:val="para"/>
              <w:spacing w:before="0"/>
              <w:rPr>
                <w:sz w:val="20"/>
              </w:rPr>
            </w:pPr>
          </w:p>
          <w:p w14:paraId="0C71C625" w14:textId="77777777" w:rsidR="00FF1304" w:rsidRPr="007B7C0F" w:rsidRDefault="00FF1304" w:rsidP="00FF1304">
            <w:pPr>
              <w:pStyle w:val="para"/>
              <w:spacing w:before="0"/>
              <w:rPr>
                <w:sz w:val="20"/>
              </w:rPr>
            </w:pPr>
            <w:r w:rsidRPr="007B7C0F">
              <w:rPr>
                <w:position w:val="-10"/>
                <w:sz w:val="20"/>
              </w:rPr>
              <w:object w:dxaOrig="1240" w:dyaOrig="300" w14:anchorId="0CC9E93A">
                <v:shape id="_x0000_i1026" type="#_x0000_t75" style="width:61.85pt;height:15.25pt" o:ole="">
                  <v:imagedata r:id="rId27" o:title=""/>
                </v:shape>
                <o:OLEObject Type="Embed" ProgID="Equation.DSMT4" ShapeID="_x0000_i1026" DrawAspect="Content" ObjectID="_1570770177" r:id="rId28"/>
              </w:object>
            </w:r>
          </w:p>
          <w:p w14:paraId="03CB2880" w14:textId="77777777" w:rsidR="00FF1304" w:rsidRPr="007B7C0F" w:rsidRDefault="00FF1304" w:rsidP="00FF1304">
            <w:pPr>
              <w:pStyle w:val="para"/>
              <w:spacing w:before="0"/>
              <w:rPr>
                <w:sz w:val="20"/>
              </w:rPr>
            </w:pPr>
          </w:p>
          <w:p w14:paraId="23DD6CAD" w14:textId="77777777" w:rsidR="00FF1304" w:rsidRPr="007B7C0F" w:rsidRDefault="00FF1304" w:rsidP="00FF1304">
            <w:pPr>
              <w:pStyle w:val="para"/>
              <w:spacing w:before="0"/>
              <w:rPr>
                <w:sz w:val="20"/>
              </w:rPr>
            </w:pPr>
            <w:r w:rsidRPr="007B7C0F">
              <w:rPr>
                <w:sz w:val="20"/>
              </w:rPr>
              <w:t>The diagram shows the structure of the situation.</w:t>
            </w:r>
          </w:p>
          <w:p w14:paraId="009EE8D7" w14:textId="77777777" w:rsidR="00FF1304" w:rsidRPr="007B7C0F" w:rsidRDefault="00FF1304" w:rsidP="00FF1304">
            <w:pPr>
              <w:pStyle w:val="para"/>
              <w:spacing w:before="0"/>
              <w:rPr>
                <w:sz w:val="20"/>
              </w:rPr>
            </w:pPr>
            <w:r w:rsidRPr="007B7C0F">
              <w:rPr>
                <w:sz w:val="20"/>
              </w:rPr>
              <w:t xml:space="preserve">There are </w:t>
            </w:r>
            <w:r w:rsidRPr="007B7C0F">
              <w:rPr>
                <w:i/>
                <w:sz w:val="20"/>
              </w:rPr>
              <w:t>n</w:t>
            </w:r>
            <w:r w:rsidRPr="007B7C0F">
              <w:rPr>
                <w:sz w:val="20"/>
                <w:vertAlign w:val="superscript"/>
              </w:rPr>
              <w:t>2</w:t>
            </w:r>
            <w:r w:rsidRPr="007B7C0F">
              <w:rPr>
                <w:sz w:val="20"/>
              </w:rPr>
              <w:t xml:space="preserve"> -</w:t>
            </w:r>
            <w:r w:rsidRPr="007B7C0F">
              <w:rPr>
                <w:i/>
                <w:sz w:val="20"/>
              </w:rPr>
              <w:t xml:space="preserve"> n</w:t>
            </w:r>
            <w:r w:rsidRPr="007B7C0F">
              <w:rPr>
                <w:sz w:val="20"/>
              </w:rPr>
              <w:t xml:space="preserve"> cells.</w:t>
            </w:r>
          </w:p>
          <w:p w14:paraId="6B573839" w14:textId="77777777" w:rsidR="00FF1304" w:rsidRPr="007B7C0F" w:rsidRDefault="00FF1304" w:rsidP="00FF1304">
            <w:pPr>
              <w:pStyle w:val="para"/>
              <w:spacing w:before="0"/>
              <w:rPr>
                <w:sz w:val="20"/>
              </w:rPr>
            </w:pPr>
          </w:p>
          <w:p w14:paraId="0C14E4CA" w14:textId="77777777" w:rsidR="00FF1304" w:rsidRPr="007B7C0F" w:rsidRDefault="00FF1304" w:rsidP="00FF1304">
            <w:pPr>
              <w:rPr>
                <w:sz w:val="20"/>
              </w:rPr>
            </w:pPr>
          </w:p>
        </w:tc>
        <w:tc>
          <w:tcPr>
            <w:tcW w:w="2309" w:type="dxa"/>
            <w:tcBorders>
              <w:left w:val="nil"/>
            </w:tcBorders>
          </w:tcPr>
          <w:p w14:paraId="1899BEA0" w14:textId="2425CB14" w:rsidR="00FF1304" w:rsidRPr="007B7C0F" w:rsidRDefault="002240C3" w:rsidP="00FF1304">
            <w:pPr>
              <w:pStyle w:val="para"/>
              <w:spacing w:before="0"/>
              <w:rPr>
                <w:sz w:val="20"/>
              </w:rPr>
            </w:pPr>
            <w:r w:rsidRPr="007B7C0F">
              <w:rPr>
                <w:noProof/>
                <w:sz w:val="20"/>
                <w:lang w:val="nl-NL" w:eastAsia="nl-NL"/>
              </w:rPr>
              <w:drawing>
                <wp:inline distT="0" distB="0" distL="0" distR="0" wp14:anchorId="39051A7B" wp14:editId="13544D4A">
                  <wp:extent cx="1101725" cy="107823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01725" cy="1078230"/>
                          </a:xfrm>
                          <a:prstGeom prst="rect">
                            <a:avLst/>
                          </a:prstGeom>
                          <a:noFill/>
                          <a:ln>
                            <a:noFill/>
                          </a:ln>
                        </pic:spPr>
                      </pic:pic>
                    </a:graphicData>
                  </a:graphic>
                </wp:inline>
              </w:drawing>
            </w:r>
          </w:p>
        </w:tc>
        <w:tc>
          <w:tcPr>
            <w:tcW w:w="4618" w:type="dxa"/>
          </w:tcPr>
          <w:p w14:paraId="5D32BE2A" w14:textId="77777777" w:rsidR="00FF1304" w:rsidRPr="007B7C0F" w:rsidRDefault="00FF1304" w:rsidP="00FF1304">
            <w:pPr>
              <w:pStyle w:val="para"/>
              <w:spacing w:before="0"/>
              <w:rPr>
                <w:b/>
                <w:sz w:val="20"/>
              </w:rPr>
            </w:pPr>
            <w:r w:rsidRPr="007B7C0F">
              <w:rPr>
                <w:b/>
                <w:sz w:val="20"/>
              </w:rPr>
              <w:t>Penguins</w:t>
            </w:r>
          </w:p>
          <w:p w14:paraId="7EB63A61" w14:textId="77777777" w:rsidR="00FF1304" w:rsidRPr="007B7C0F" w:rsidRDefault="00FF1304" w:rsidP="00FF1304">
            <w:pPr>
              <w:pStyle w:val="para"/>
              <w:spacing w:before="0"/>
              <w:rPr>
                <w:b/>
                <w:sz w:val="20"/>
              </w:rPr>
            </w:pPr>
          </w:p>
          <w:p w14:paraId="2FEA955F" w14:textId="77777777" w:rsidR="00FF1304" w:rsidRPr="007B7C0F" w:rsidRDefault="00FF1304" w:rsidP="00FF1304">
            <w:pPr>
              <w:pStyle w:val="para"/>
              <w:spacing w:before="0"/>
              <w:rPr>
                <w:sz w:val="20"/>
              </w:rPr>
            </w:pPr>
            <w:r w:rsidRPr="007B7C0F">
              <w:rPr>
                <w:sz w:val="20"/>
              </w:rPr>
              <w:t xml:space="preserve">The weight is proportional to volume, then dimensional analysis should suggest that weight is proportional to the cube of the height if the penguins are geometrically similar. </w:t>
            </w:r>
            <w:r>
              <w:rPr>
                <w:sz w:val="20"/>
              </w:rPr>
              <w:t>T</w:t>
            </w:r>
            <w:r w:rsidRPr="007B7C0F">
              <w:rPr>
                <w:sz w:val="20"/>
              </w:rPr>
              <w:t>his turns out to be a reason</w:t>
            </w:r>
            <w:r>
              <w:rPr>
                <w:sz w:val="20"/>
              </w:rPr>
              <w:t>able assumption and an approximate model is:</w:t>
            </w:r>
          </w:p>
          <w:p w14:paraId="55713A59" w14:textId="77777777" w:rsidR="00FF1304" w:rsidRDefault="00FF1304" w:rsidP="00FF1304">
            <w:pPr>
              <w:pStyle w:val="para"/>
              <w:spacing w:before="0"/>
              <w:rPr>
                <w:sz w:val="20"/>
              </w:rPr>
            </w:pPr>
            <w:r w:rsidRPr="007B7C0F">
              <w:rPr>
                <w:sz w:val="20"/>
              </w:rPr>
              <w:tab/>
            </w:r>
            <w:r w:rsidRPr="007B7C0F">
              <w:rPr>
                <w:sz w:val="20"/>
              </w:rPr>
              <w:tab/>
            </w:r>
            <w:r w:rsidRPr="007B7C0F">
              <w:rPr>
                <w:i/>
                <w:sz w:val="20"/>
              </w:rPr>
              <w:t>w</w:t>
            </w:r>
            <w:r w:rsidRPr="007B7C0F">
              <w:rPr>
                <w:sz w:val="20"/>
              </w:rPr>
              <w:t xml:space="preserve"> = </w:t>
            </w:r>
            <w:r>
              <w:rPr>
                <w:sz w:val="20"/>
              </w:rPr>
              <w:t xml:space="preserve">20 </w:t>
            </w:r>
            <w:r w:rsidRPr="007B7C0F">
              <w:rPr>
                <w:i/>
                <w:sz w:val="20"/>
              </w:rPr>
              <w:t>h</w:t>
            </w:r>
            <w:r w:rsidRPr="007B7C0F">
              <w:rPr>
                <w:sz w:val="20"/>
                <w:vertAlign w:val="superscript"/>
              </w:rPr>
              <w:t>3</w:t>
            </w:r>
          </w:p>
          <w:p w14:paraId="73D84431" w14:textId="77777777" w:rsidR="00FF1304" w:rsidRDefault="00FF1304" w:rsidP="00FF1304">
            <w:pPr>
              <w:pStyle w:val="para"/>
              <w:spacing w:before="0"/>
              <w:rPr>
                <w:sz w:val="20"/>
              </w:rPr>
            </w:pPr>
            <w:r>
              <w:rPr>
                <w:sz w:val="20"/>
              </w:rPr>
              <w:t xml:space="preserve">where </w:t>
            </w:r>
            <w:r w:rsidRPr="00FD463B">
              <w:rPr>
                <w:i/>
                <w:sz w:val="20"/>
              </w:rPr>
              <w:t>h</w:t>
            </w:r>
            <w:r>
              <w:rPr>
                <w:sz w:val="20"/>
              </w:rPr>
              <w:t xml:space="preserve"> is the height in metres,</w:t>
            </w:r>
          </w:p>
          <w:p w14:paraId="4ABD002A" w14:textId="77777777" w:rsidR="00FF1304" w:rsidRPr="007B7C0F" w:rsidRDefault="00FF1304" w:rsidP="00FF1304">
            <w:pPr>
              <w:pStyle w:val="para"/>
              <w:spacing w:before="0"/>
              <w:rPr>
                <w:sz w:val="20"/>
              </w:rPr>
            </w:pPr>
            <w:r>
              <w:rPr>
                <w:sz w:val="20"/>
              </w:rPr>
              <w:t xml:space="preserve">and </w:t>
            </w:r>
            <w:r>
              <w:rPr>
                <w:i/>
                <w:sz w:val="20"/>
              </w:rPr>
              <w:t>w</w:t>
            </w:r>
            <w:r>
              <w:rPr>
                <w:sz w:val="20"/>
              </w:rPr>
              <w:t xml:space="preserve"> is the weight in kg. </w:t>
            </w:r>
          </w:p>
        </w:tc>
      </w:tr>
    </w:tbl>
    <w:p w14:paraId="006C3BCF" w14:textId="77777777" w:rsidR="00FF1304" w:rsidRDefault="00FF1304" w:rsidP="00FF1304">
      <w:pPr>
        <w:pStyle w:val="para"/>
        <w:spacing w:before="0"/>
        <w:rPr>
          <w:b/>
          <w:sz w:val="20"/>
        </w:rPr>
      </w:pPr>
    </w:p>
    <w:p w14:paraId="533F2979" w14:textId="77777777" w:rsidR="00FF1304" w:rsidRDefault="00FF1304" w:rsidP="00FF1304">
      <w:pPr>
        <w:pStyle w:val="Kop3"/>
      </w:pPr>
      <w:r>
        <w:t>Handout 3: Translating between representations</w:t>
      </w:r>
    </w:p>
    <w:p w14:paraId="3926E66B" w14:textId="77777777" w:rsidR="00FF1304" w:rsidRDefault="00FF1304" w:rsidP="00FF1304"/>
    <w:p w14:paraId="2462658C" w14:textId="26A87D26" w:rsidR="00FF1304" w:rsidRPr="00CB2C0D" w:rsidRDefault="002240C3" w:rsidP="00FF1304">
      <w:r w:rsidRPr="00CB2C0D">
        <w:rPr>
          <w:noProof/>
          <w:lang w:val="nl-NL" w:eastAsia="nl-NL"/>
        </w:rPr>
        <w:drawing>
          <wp:anchor distT="0" distB="0" distL="114300" distR="114300" simplePos="0" relativeHeight="251657216" behindDoc="0" locked="0" layoutInCell="1" allowOverlap="1" wp14:anchorId="2D3D0A15" wp14:editId="6934B8F5">
            <wp:simplePos x="0" y="0"/>
            <wp:positionH relativeFrom="column">
              <wp:posOffset>2223135</wp:posOffset>
            </wp:positionH>
            <wp:positionV relativeFrom="paragraph">
              <wp:posOffset>4182745</wp:posOffset>
            </wp:positionV>
            <wp:extent cx="3331845" cy="4083050"/>
            <wp:effectExtent l="25400" t="25400" r="20955" b="31750"/>
            <wp:wrapNone/>
            <wp:docPr id="16"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l="6908" t="12724" r="8289" b="12389"/>
                    <a:stretch>
                      <a:fillRect/>
                    </a:stretch>
                  </pic:blipFill>
                  <pic:spPr bwMode="auto">
                    <a:xfrm>
                      <a:off x="0" y="0"/>
                      <a:ext cx="3331845" cy="4083050"/>
                    </a:xfrm>
                    <a:prstGeom prst="rect">
                      <a:avLst/>
                    </a:prstGeom>
                    <a:solidFill>
                      <a:srgbClr val="FFFFFF"/>
                    </a:solid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Pr="00CB2C0D">
        <w:rPr>
          <w:noProof/>
          <w:lang w:val="nl-NL" w:eastAsia="nl-NL"/>
        </w:rPr>
        <w:drawing>
          <wp:inline distT="0" distB="0" distL="0" distR="0" wp14:anchorId="13D5B44E" wp14:editId="13EA76ED">
            <wp:extent cx="3294380" cy="4296410"/>
            <wp:effectExtent l="25400" t="25400" r="33020" b="2159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l="8891" t="13794" r="8286" b="9952"/>
                    <a:stretch>
                      <a:fillRect/>
                    </a:stretch>
                  </pic:blipFill>
                  <pic:spPr bwMode="auto">
                    <a:xfrm>
                      <a:off x="0" y="0"/>
                      <a:ext cx="3294380" cy="4296410"/>
                    </a:xfrm>
                    <a:prstGeom prst="rect">
                      <a:avLst/>
                    </a:prstGeom>
                    <a:noFill/>
                    <a:ln w="6350" cmpd="sng">
                      <a:solidFill>
                        <a:srgbClr val="000000"/>
                      </a:solidFill>
                      <a:miter lim="800000"/>
                      <a:headEnd/>
                      <a:tailEnd/>
                    </a:ln>
                    <a:effectLst/>
                  </pic:spPr>
                </pic:pic>
              </a:graphicData>
            </a:graphic>
          </wp:inline>
        </w:drawing>
      </w:r>
    </w:p>
    <w:p w14:paraId="6DDE7B0E" w14:textId="77777777" w:rsidR="00FF1304" w:rsidRPr="00CB2C0D" w:rsidRDefault="00FF1304" w:rsidP="00FF1304"/>
    <w:p w14:paraId="0B23C811" w14:textId="77777777" w:rsidR="00FF1304" w:rsidRPr="00CB2C0D" w:rsidRDefault="00FF1304" w:rsidP="00FF1304">
      <w:r w:rsidRPr="00CB2C0D">
        <w:tab/>
      </w:r>
      <w:r w:rsidRPr="00CB2C0D">
        <w:tab/>
      </w:r>
      <w:r w:rsidRPr="00CB2C0D">
        <w:tab/>
      </w:r>
      <w:r w:rsidRPr="00CB2C0D">
        <w:tab/>
      </w:r>
      <w:r w:rsidRPr="00CB2C0D">
        <w:tab/>
      </w:r>
      <w:r w:rsidRPr="00CB2C0D">
        <w:tab/>
      </w:r>
    </w:p>
    <w:p w14:paraId="76BEF0F1" w14:textId="77777777" w:rsidR="00FF1304" w:rsidRPr="00CB2C0D" w:rsidRDefault="00FF1304" w:rsidP="00FF1304"/>
    <w:p w14:paraId="162E334E" w14:textId="77777777" w:rsidR="00FF1304" w:rsidRDefault="00FF1304" w:rsidP="00FF1304">
      <w:pPr>
        <w:pStyle w:val="Kop2"/>
      </w:pPr>
      <w:r>
        <w:br w:type="page"/>
      </w:r>
      <w:bookmarkStart w:id="9" w:name="_Toc152823202"/>
      <w:r>
        <w:t>Activity D:</w:t>
      </w:r>
      <w:r>
        <w:tab/>
        <w:t>Making connections</w:t>
      </w:r>
      <w:bookmarkEnd w:id="9"/>
    </w:p>
    <w:p w14:paraId="05730497" w14:textId="77777777" w:rsidR="00FF1304" w:rsidRPr="0048543E" w:rsidRDefault="00FF1304" w:rsidP="00FF1304">
      <w:pPr>
        <w:pStyle w:val="Kop4"/>
      </w:pPr>
      <w:r>
        <w:t>Time needed: 2</w:t>
      </w:r>
      <w:r w:rsidRPr="0048543E">
        <w:t>0 minutes</w:t>
      </w:r>
    </w:p>
    <w:p w14:paraId="2883D2BF" w14:textId="77777777" w:rsidR="00FF1304" w:rsidRDefault="00FF1304" w:rsidP="00FF1304">
      <w:pPr>
        <w:pStyle w:val="para"/>
        <w:spacing w:before="0"/>
      </w:pPr>
      <w:r>
        <w:t xml:space="preserve">The activity in </w:t>
      </w:r>
      <w:r w:rsidRPr="004214EC">
        <w:rPr>
          <w:b/>
        </w:rPr>
        <w:t>Handout 4</w:t>
      </w:r>
      <w:r>
        <w:t xml:space="preserve"> is intended to encourage students to discuss connections between verbal, numeric, spatial and algebraic representations. For the following activity, participants should work in pairs or threes. They should begin by cutting out the cards. </w:t>
      </w:r>
    </w:p>
    <w:p w14:paraId="6438C493" w14:textId="77777777" w:rsidR="00FF1304"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A40B51" w14:paraId="3D24D13E" w14:textId="77777777">
        <w:tc>
          <w:tcPr>
            <w:tcW w:w="9236" w:type="dxa"/>
            <w:shd w:val="clear" w:color="auto" w:fill="E3F3FF"/>
          </w:tcPr>
          <w:p w14:paraId="70DA1769" w14:textId="77777777" w:rsidR="00FF1304" w:rsidRDefault="00FF1304" w:rsidP="00FF1304">
            <w:pPr>
              <w:rPr>
                <w:b/>
              </w:rPr>
            </w:pPr>
          </w:p>
          <w:p w14:paraId="79C11971" w14:textId="77777777" w:rsidR="00FF1304" w:rsidRPr="00FD5B88" w:rsidRDefault="00FF1304" w:rsidP="00FF1304">
            <w:pPr>
              <w:numPr>
                <w:ilvl w:val="0"/>
                <w:numId w:val="17"/>
              </w:numPr>
            </w:pPr>
            <w:r>
              <w:t xml:space="preserve">Cut out the set of cards on </w:t>
            </w:r>
            <w:r w:rsidRPr="00BE6596">
              <w:rPr>
                <w:b/>
              </w:rPr>
              <w:t xml:space="preserve">Handout </w:t>
            </w:r>
            <w:r>
              <w:rPr>
                <w:b/>
              </w:rPr>
              <w:t>4.</w:t>
            </w:r>
          </w:p>
          <w:p w14:paraId="7FF9FF74" w14:textId="77777777" w:rsidR="00FF1304" w:rsidRDefault="00FF1304" w:rsidP="00FF1304">
            <w:pPr>
              <w:numPr>
                <w:ilvl w:val="0"/>
                <w:numId w:val="17"/>
              </w:numPr>
            </w:pPr>
            <w:r>
              <w:t>Take it in turns to m</w:t>
            </w:r>
            <w:r w:rsidRPr="00FD5B88">
              <w:t xml:space="preserve">atch </w:t>
            </w:r>
            <w:r>
              <w:t>Card Set A:</w:t>
            </w:r>
            <w:r w:rsidRPr="00FD5B88">
              <w:t xml:space="preserve"> </w:t>
            </w:r>
            <w:r>
              <w:rPr>
                <w:i/>
              </w:rPr>
              <w:t>algebra</w:t>
            </w:r>
            <w:r w:rsidRPr="00FD5B88">
              <w:rPr>
                <w:i/>
              </w:rPr>
              <w:t xml:space="preserve"> expressions</w:t>
            </w:r>
            <w:r>
              <w:t xml:space="preserve"> with the Card Set B: </w:t>
            </w:r>
            <w:r w:rsidRPr="00FD5B88">
              <w:rPr>
                <w:i/>
              </w:rPr>
              <w:t>verbal descriptions</w:t>
            </w:r>
            <w:r>
              <w:t xml:space="preserve">. Place pairs of cards side-by-side, face up on the table. If you find cards are missing, create these for yourself. </w:t>
            </w:r>
          </w:p>
          <w:p w14:paraId="34CA0BA3" w14:textId="77777777" w:rsidR="00FF1304" w:rsidRDefault="00FF1304" w:rsidP="00FF1304">
            <w:pPr>
              <w:numPr>
                <w:ilvl w:val="0"/>
                <w:numId w:val="17"/>
              </w:numPr>
            </w:pPr>
            <w:r>
              <w:t xml:space="preserve">Next, match Card set C: </w:t>
            </w:r>
            <w:r w:rsidRPr="00B7303C">
              <w:rPr>
                <w:i/>
              </w:rPr>
              <w:t xml:space="preserve">tables </w:t>
            </w:r>
            <w:r>
              <w:t xml:space="preserve">to the cards that you have already matched.  You may find that a table matches more than one algebra expression.  How can you convince yourself or your students that this will always be true, whatever the value for </w:t>
            </w:r>
            <w:r w:rsidRPr="00FD5B88">
              <w:rPr>
                <w:i/>
              </w:rPr>
              <w:t>n</w:t>
            </w:r>
            <w:r>
              <w:t>?</w:t>
            </w:r>
          </w:p>
          <w:p w14:paraId="462D47DA" w14:textId="77777777" w:rsidR="00FF1304" w:rsidRDefault="00FF1304" w:rsidP="00FF1304">
            <w:pPr>
              <w:numPr>
                <w:ilvl w:val="0"/>
                <w:numId w:val="17"/>
              </w:numPr>
            </w:pPr>
            <w:r>
              <w:t xml:space="preserve">Next, match Card set D: </w:t>
            </w:r>
            <w:r w:rsidRPr="003649D8">
              <w:rPr>
                <w:i/>
              </w:rPr>
              <w:t>areas</w:t>
            </w:r>
            <w:r>
              <w:t xml:space="preserve"> to those cards that have already been grouped together. </w:t>
            </w:r>
            <w:r>
              <w:br/>
              <w:t xml:space="preserve">How do these cards help you to explain why different algebra expressions are equivalent? </w:t>
            </w:r>
          </w:p>
          <w:p w14:paraId="522A55A7" w14:textId="77777777" w:rsidR="00FF1304" w:rsidRPr="00A40B51" w:rsidRDefault="00FF1304" w:rsidP="00FF1304">
            <w:pPr>
              <w:numPr>
                <w:ilvl w:val="0"/>
                <w:numId w:val="17"/>
              </w:numPr>
            </w:pPr>
            <w:r>
              <w:t xml:space="preserve">Discuss the difficulties that your students would have with this task. </w:t>
            </w:r>
            <w:r>
              <w:br/>
            </w:r>
          </w:p>
        </w:tc>
      </w:tr>
    </w:tbl>
    <w:p w14:paraId="487C0EBD" w14:textId="7810094E" w:rsidR="00FF1304" w:rsidRDefault="002240C3" w:rsidP="00FF1304">
      <w:pPr>
        <w:pStyle w:val="para"/>
        <w:spacing w:before="0"/>
      </w:pPr>
      <w:r>
        <w:rPr>
          <w:noProof/>
          <w:lang w:val="nl-NL" w:eastAsia="nl-NL"/>
        </w:rPr>
        <w:drawing>
          <wp:anchor distT="0" distB="0" distL="114300" distR="114300" simplePos="0" relativeHeight="251658240" behindDoc="0" locked="0" layoutInCell="1" allowOverlap="0" wp14:anchorId="19B8957C" wp14:editId="26AA8DD6">
            <wp:simplePos x="0" y="0"/>
            <wp:positionH relativeFrom="column">
              <wp:posOffset>2680335</wp:posOffset>
            </wp:positionH>
            <wp:positionV relativeFrom="paragraph">
              <wp:posOffset>142240</wp:posOffset>
            </wp:positionV>
            <wp:extent cx="2913380" cy="2218690"/>
            <wp:effectExtent l="0" t="0" r="7620" b="0"/>
            <wp:wrapTight wrapText="bothSides">
              <wp:wrapPolygon edited="0">
                <wp:start x="0" y="0"/>
                <wp:lineTo x="0" y="21266"/>
                <wp:lineTo x="21468" y="21266"/>
                <wp:lineTo x="21468" y="0"/>
                <wp:lineTo x="0" y="0"/>
              </wp:wrapPolygon>
            </wp:wrapTight>
            <wp:docPr id="1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13380" cy="2218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4E52FB" w14:textId="77777777" w:rsidR="00FF1304" w:rsidRDefault="00FF1304" w:rsidP="00FF1304">
      <w:r>
        <w:t xml:space="preserve">The final matching may be made into a poster, as has been done here. </w:t>
      </w:r>
    </w:p>
    <w:p w14:paraId="09D25DB9" w14:textId="77777777" w:rsidR="00FF1304" w:rsidRDefault="00FF1304" w:rsidP="00FF1304"/>
    <w:p w14:paraId="66624351" w14:textId="77777777" w:rsidR="00FF1304" w:rsidRDefault="00FF1304" w:rsidP="00FF1304">
      <w:r>
        <w:t xml:space="preserve">The next activity encourages participants to compare their own thinking with an episode of learning from the classroom. The students on the 5 minute video clip are all low attaining 16-17 years old who have had very little understanding of algebra previously. </w:t>
      </w:r>
    </w:p>
    <w:p w14:paraId="62BD74B5" w14:textId="77777777" w:rsidR="00FF1304" w:rsidRDefault="00FF1304" w:rsidP="00FF1304"/>
    <w:p w14:paraId="19332E61" w14:textId="77777777" w:rsidR="00FF1304" w:rsidRDefault="00FF1304" w:rsidP="00FF1304"/>
    <w:p w14:paraId="5B8704EC" w14:textId="77777777" w:rsidR="00FF1304" w:rsidRDefault="00FF1304" w:rsidP="00FF1304"/>
    <w:p w14:paraId="65D4A8B9" w14:textId="77777777" w:rsidR="00FF1304" w:rsidRDefault="00FF1304" w:rsidP="00FF1304"/>
    <w:p w14:paraId="2A59BCFD" w14:textId="77777777" w:rsidR="00FF1304"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A40B51" w14:paraId="0580F265" w14:textId="77777777">
        <w:tc>
          <w:tcPr>
            <w:tcW w:w="9236" w:type="dxa"/>
            <w:shd w:val="clear" w:color="auto" w:fill="E3F3FF"/>
          </w:tcPr>
          <w:p w14:paraId="4FB41272" w14:textId="77777777" w:rsidR="00FF1304" w:rsidRDefault="00FF1304" w:rsidP="00FF1304">
            <w:pPr>
              <w:rPr>
                <w:b/>
              </w:rPr>
            </w:pPr>
          </w:p>
          <w:p w14:paraId="4A3485C4" w14:textId="77777777" w:rsidR="00FF1304" w:rsidRDefault="00FF1304" w:rsidP="00FF1304">
            <w:pPr>
              <w:numPr>
                <w:ilvl w:val="0"/>
                <w:numId w:val="17"/>
              </w:numPr>
            </w:pPr>
            <w:r>
              <w:t xml:space="preserve">Watch the </w:t>
            </w:r>
            <w:r w:rsidRPr="00045B3F">
              <w:rPr>
                <w:b/>
              </w:rPr>
              <w:t>video clip.</w:t>
            </w:r>
            <w:r>
              <w:t xml:space="preserve"> </w:t>
            </w:r>
          </w:p>
          <w:p w14:paraId="5BFC8EB0" w14:textId="77777777" w:rsidR="00FF1304" w:rsidRDefault="00FF1304" w:rsidP="00FF1304">
            <w:pPr>
              <w:numPr>
                <w:ilvl w:val="0"/>
                <w:numId w:val="17"/>
              </w:numPr>
            </w:pPr>
            <w:r>
              <w:t>What difficulties do the students have while working on this task?</w:t>
            </w:r>
          </w:p>
          <w:p w14:paraId="02FAD1A7" w14:textId="77777777" w:rsidR="00FF1304" w:rsidRDefault="00FF1304" w:rsidP="00FF1304">
            <w:pPr>
              <w:numPr>
                <w:ilvl w:val="0"/>
                <w:numId w:val="17"/>
              </w:numPr>
            </w:pPr>
            <w:r>
              <w:t xml:space="preserve">How is the teacher helping students? </w:t>
            </w:r>
          </w:p>
          <w:p w14:paraId="6B49B3BB" w14:textId="77777777" w:rsidR="00FF1304" w:rsidRPr="00A40B51" w:rsidRDefault="00FF1304" w:rsidP="00FF1304">
            <w:pPr>
              <w:ind w:left="360"/>
            </w:pPr>
          </w:p>
        </w:tc>
      </w:tr>
    </w:tbl>
    <w:p w14:paraId="3EDFAEA2" w14:textId="77777777" w:rsidR="00FF1304" w:rsidRPr="00674E45" w:rsidRDefault="00FF1304" w:rsidP="00FF1304">
      <w:pPr>
        <w:pStyle w:val="Kop3"/>
        <w:rPr>
          <w:b w:val="0"/>
          <w:color w:val="auto"/>
          <w:sz w:val="22"/>
        </w:rPr>
      </w:pPr>
      <w:r>
        <w:rPr>
          <w:b w:val="0"/>
          <w:color w:val="auto"/>
          <w:sz w:val="22"/>
        </w:rPr>
        <w:t xml:space="preserve">Finally, participants may begin to consider how this type of activity may be applied to representations that they teach.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A40B51" w14:paraId="425D44FE" w14:textId="77777777">
        <w:tc>
          <w:tcPr>
            <w:tcW w:w="9236" w:type="dxa"/>
            <w:shd w:val="clear" w:color="auto" w:fill="E3F3FF"/>
          </w:tcPr>
          <w:p w14:paraId="263B618F" w14:textId="77777777" w:rsidR="00FF1304" w:rsidRDefault="00FF1304" w:rsidP="00FF1304">
            <w:pPr>
              <w:rPr>
                <w:b/>
              </w:rPr>
            </w:pPr>
          </w:p>
          <w:p w14:paraId="4F1A6338" w14:textId="77777777" w:rsidR="00FF1304" w:rsidRPr="00A40B51" w:rsidRDefault="00FF1304" w:rsidP="00FF1304">
            <w:pPr>
              <w:numPr>
                <w:ilvl w:val="0"/>
                <w:numId w:val="17"/>
              </w:numPr>
            </w:pPr>
            <w:r>
              <w:t>Devise your own set of cards that will help your students translate between different representations that you are teaching.</w:t>
            </w:r>
            <w:r>
              <w:br/>
            </w:r>
          </w:p>
        </w:tc>
      </w:tr>
    </w:tbl>
    <w:p w14:paraId="0F2CA276" w14:textId="77777777" w:rsidR="00FF1304" w:rsidRPr="00674E45" w:rsidRDefault="00FF1304" w:rsidP="00FF1304"/>
    <w:p w14:paraId="3E6148B5" w14:textId="77777777" w:rsidR="00FF1304" w:rsidRPr="00674E45" w:rsidRDefault="00FF1304" w:rsidP="00FF1304"/>
    <w:p w14:paraId="352F184E" w14:textId="77777777" w:rsidR="00FF1304" w:rsidRDefault="00FF1304" w:rsidP="00FF1304">
      <w:pPr>
        <w:pStyle w:val="Kop3"/>
      </w:pPr>
      <w:r w:rsidRPr="007D4863">
        <w:br w:type="page"/>
      </w:r>
      <w:bookmarkStart w:id="10" w:name="_Toc150832467"/>
      <w:bookmarkStart w:id="11" w:name="_Toc150832584"/>
      <w:bookmarkStart w:id="12" w:name="_Toc150917396"/>
      <w:r>
        <w:t>Handout 4:</w:t>
      </w:r>
      <w:r>
        <w:tab/>
        <w:t>Representing and making connections</w:t>
      </w:r>
      <w:bookmarkEnd w:id="10"/>
      <w:bookmarkEnd w:id="11"/>
      <w:bookmarkEnd w:id="12"/>
    </w:p>
    <w:p w14:paraId="6AC425ED" w14:textId="77777777" w:rsidR="00FF1304" w:rsidRDefault="00FF1304" w:rsidP="00FF1304">
      <w:r>
        <w:t>Each group of students is given a set of cards. They are invited to sort the cards into sets, so that each set of cards have equivalent meaning. As they do this, they have to explain how they know that cards are  equivalent. They also construct for themselves any cards that are missing. The cards are designed to force students to discriminate between commonly confused representations.</w:t>
      </w:r>
    </w:p>
    <w:p w14:paraId="01EFDAC8" w14:textId="77777777" w:rsidR="00FF1304" w:rsidRDefault="00FF1304" w:rsidP="00FF1304"/>
    <w:p w14:paraId="69A8CA80" w14:textId="0CCFCF87" w:rsidR="00FF1304" w:rsidRPr="00CB2C0D" w:rsidRDefault="002240C3" w:rsidP="00FF1304">
      <w:r w:rsidRPr="00CB2C0D">
        <w:rPr>
          <w:noProof/>
          <w:lang w:val="nl-NL" w:eastAsia="nl-NL"/>
        </w:rPr>
        <w:drawing>
          <wp:inline distT="0" distB="0" distL="0" distR="0" wp14:anchorId="0872E317" wp14:editId="72CBBAF2">
            <wp:extent cx="2877820" cy="3165475"/>
            <wp:effectExtent l="0" t="0" r="0" b="9525"/>
            <wp:docPr id="19" name="Afbeelding 19"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_PRIMAS_Concepts_handouts2"/>
                    <pic:cNvPicPr>
                      <a:picLocks noChangeAspect="1" noChangeArrowheads="1"/>
                    </pic:cNvPicPr>
                  </pic:nvPicPr>
                  <pic:blipFill>
                    <a:blip r:embed="rId33">
                      <a:extLst>
                        <a:ext uri="{28A0092B-C50C-407E-A947-70E740481C1C}">
                          <a14:useLocalDpi xmlns:a14="http://schemas.microsoft.com/office/drawing/2010/main" val="0"/>
                        </a:ext>
                      </a:extLst>
                    </a:blip>
                    <a:srcRect l="8904" t="24417" r="9181" b="12033"/>
                    <a:stretch>
                      <a:fillRect/>
                    </a:stretch>
                  </pic:blipFill>
                  <pic:spPr bwMode="auto">
                    <a:xfrm>
                      <a:off x="0" y="0"/>
                      <a:ext cx="2877820" cy="3165475"/>
                    </a:xfrm>
                    <a:prstGeom prst="rect">
                      <a:avLst/>
                    </a:prstGeom>
                    <a:noFill/>
                    <a:ln>
                      <a:noFill/>
                    </a:ln>
                  </pic:spPr>
                </pic:pic>
              </a:graphicData>
            </a:graphic>
          </wp:inline>
        </w:drawing>
      </w:r>
      <w:r w:rsidRPr="00CB2C0D">
        <w:rPr>
          <w:noProof/>
          <w:lang w:val="nl-NL" w:eastAsia="nl-NL"/>
        </w:rPr>
        <w:drawing>
          <wp:inline distT="0" distB="0" distL="0" distR="0" wp14:anchorId="3A7E9929" wp14:editId="4391AFA8">
            <wp:extent cx="2801620" cy="3194685"/>
            <wp:effectExtent l="0" t="0" r="0" b="5715"/>
            <wp:docPr id="20" name="Afbeelding 20"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_PRIMAS_Concepts_handouts2"/>
                    <pic:cNvPicPr>
                      <a:picLocks noChangeAspect="1" noChangeArrowheads="1"/>
                    </pic:cNvPicPr>
                  </pic:nvPicPr>
                  <pic:blipFill>
                    <a:blip r:embed="rId34">
                      <a:extLst>
                        <a:ext uri="{28A0092B-C50C-407E-A947-70E740481C1C}">
                          <a14:useLocalDpi xmlns:a14="http://schemas.microsoft.com/office/drawing/2010/main" val="0"/>
                        </a:ext>
                      </a:extLst>
                    </a:blip>
                    <a:srcRect l="8900" t="9276" r="11179" b="26729"/>
                    <a:stretch>
                      <a:fillRect/>
                    </a:stretch>
                  </pic:blipFill>
                  <pic:spPr bwMode="auto">
                    <a:xfrm>
                      <a:off x="0" y="0"/>
                      <a:ext cx="2801620" cy="3194685"/>
                    </a:xfrm>
                    <a:prstGeom prst="rect">
                      <a:avLst/>
                    </a:prstGeom>
                    <a:noFill/>
                    <a:ln>
                      <a:noFill/>
                    </a:ln>
                  </pic:spPr>
                </pic:pic>
              </a:graphicData>
            </a:graphic>
          </wp:inline>
        </w:drawing>
      </w:r>
    </w:p>
    <w:p w14:paraId="0B6D71EA" w14:textId="02B5E98D" w:rsidR="00FF1304" w:rsidRPr="00CB2C0D" w:rsidRDefault="002240C3" w:rsidP="00FF1304">
      <w:r w:rsidRPr="00CB2C0D">
        <w:rPr>
          <w:noProof/>
          <w:lang w:val="nl-NL" w:eastAsia="nl-NL"/>
        </w:rPr>
        <w:drawing>
          <wp:inline distT="0" distB="0" distL="0" distR="0" wp14:anchorId="25C68F64" wp14:editId="29DC47A9">
            <wp:extent cx="2901315" cy="3657600"/>
            <wp:effectExtent l="0" t="0" r="0" b="0"/>
            <wp:docPr id="21" name="Afbeelding 21"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_PRIMAS_Concepts_handouts2"/>
                    <pic:cNvPicPr>
                      <a:picLocks noChangeAspect="1" noChangeArrowheads="1"/>
                    </pic:cNvPicPr>
                  </pic:nvPicPr>
                  <pic:blipFill>
                    <a:blip r:embed="rId35">
                      <a:extLst>
                        <a:ext uri="{28A0092B-C50C-407E-A947-70E740481C1C}">
                          <a14:useLocalDpi xmlns:a14="http://schemas.microsoft.com/office/drawing/2010/main" val="0"/>
                        </a:ext>
                      </a:extLst>
                    </a:blip>
                    <a:srcRect l="8893" t="9915" r="10368" b="18060"/>
                    <a:stretch>
                      <a:fillRect/>
                    </a:stretch>
                  </pic:blipFill>
                  <pic:spPr bwMode="auto">
                    <a:xfrm>
                      <a:off x="0" y="0"/>
                      <a:ext cx="2901315" cy="3657600"/>
                    </a:xfrm>
                    <a:prstGeom prst="rect">
                      <a:avLst/>
                    </a:prstGeom>
                    <a:noFill/>
                    <a:ln>
                      <a:noFill/>
                    </a:ln>
                  </pic:spPr>
                </pic:pic>
              </a:graphicData>
            </a:graphic>
          </wp:inline>
        </w:drawing>
      </w:r>
      <w:r w:rsidRPr="00CB2C0D">
        <w:rPr>
          <w:noProof/>
          <w:lang w:val="nl-NL" w:eastAsia="nl-NL"/>
        </w:rPr>
        <w:drawing>
          <wp:inline distT="0" distB="0" distL="0" distR="0" wp14:anchorId="4D77AC78" wp14:editId="340DCAC6">
            <wp:extent cx="2708275" cy="3657600"/>
            <wp:effectExtent l="0" t="0" r="9525" b="0"/>
            <wp:docPr id="22" name="Afbeelding 22"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_PRIMAS_Concepts_handouts2"/>
                    <pic:cNvPicPr>
                      <a:picLocks noChangeAspect="1" noChangeArrowheads="1"/>
                    </pic:cNvPicPr>
                  </pic:nvPicPr>
                  <pic:blipFill>
                    <a:blip r:embed="rId36">
                      <a:extLst>
                        <a:ext uri="{28A0092B-C50C-407E-A947-70E740481C1C}">
                          <a14:useLocalDpi xmlns:a14="http://schemas.microsoft.com/office/drawing/2010/main" val="0"/>
                        </a:ext>
                      </a:extLst>
                    </a:blip>
                    <a:srcRect l="8900" t="8424" r="11179" b="15225"/>
                    <a:stretch>
                      <a:fillRect/>
                    </a:stretch>
                  </pic:blipFill>
                  <pic:spPr bwMode="auto">
                    <a:xfrm>
                      <a:off x="0" y="0"/>
                      <a:ext cx="2708275" cy="3657600"/>
                    </a:xfrm>
                    <a:prstGeom prst="rect">
                      <a:avLst/>
                    </a:prstGeom>
                    <a:noFill/>
                    <a:ln>
                      <a:noFill/>
                    </a:ln>
                  </pic:spPr>
                </pic:pic>
              </a:graphicData>
            </a:graphic>
          </wp:inline>
        </w:drawing>
      </w:r>
    </w:p>
    <w:p w14:paraId="00B7C739" w14:textId="77777777" w:rsidR="00FF1304" w:rsidRDefault="00FF1304" w:rsidP="00FF1304"/>
    <w:p w14:paraId="25628570" w14:textId="77777777" w:rsidR="00FF1304" w:rsidRPr="00D01037" w:rsidRDefault="00FF1304" w:rsidP="00FF1304">
      <w:pPr>
        <w:rPr>
          <w:sz w:val="18"/>
        </w:rPr>
      </w:pPr>
      <w:r w:rsidRPr="00422AF4">
        <w:rPr>
          <w:sz w:val="18"/>
        </w:rPr>
        <w:t xml:space="preserve">Swan, M. (2008), </w:t>
      </w:r>
      <w:r w:rsidRPr="00422AF4">
        <w:rPr>
          <w:i/>
          <w:sz w:val="18"/>
        </w:rPr>
        <w:t>A Designer Speaks: Designing a Multiple Representation Learning Experience in Secondary Algebra</w:t>
      </w:r>
      <w:r w:rsidRPr="00422AF4">
        <w:rPr>
          <w:sz w:val="18"/>
        </w:rPr>
        <w:t>. Educational Designer: Journal of the International Society for Design and Development in Education, 1(1), article 3.</w:t>
      </w:r>
    </w:p>
    <w:p w14:paraId="4FA5E837" w14:textId="77777777" w:rsidR="00FF1304" w:rsidRDefault="00FF1304" w:rsidP="00FF1304"/>
    <w:p w14:paraId="2ACA52BF" w14:textId="77777777" w:rsidR="00FF1304" w:rsidRDefault="00FF1304" w:rsidP="00FF1304">
      <w:pPr>
        <w:pStyle w:val="Kop2"/>
      </w:pPr>
      <w:bookmarkStart w:id="13" w:name="_Toc149968161"/>
      <w:bookmarkStart w:id="14" w:name="_Toc149985032"/>
      <w:bookmarkStart w:id="15" w:name="_Toc152823203"/>
      <w:r>
        <w:t>Activity E:</w:t>
      </w:r>
      <w:r>
        <w:tab/>
        <w:t>Estimating</w:t>
      </w:r>
      <w:bookmarkEnd w:id="15"/>
    </w:p>
    <w:p w14:paraId="2ED53391" w14:textId="77777777" w:rsidR="00FF1304" w:rsidRDefault="00FF1304" w:rsidP="00FF1304">
      <w:pPr>
        <w:pStyle w:val="Kop4"/>
      </w:pPr>
      <w:r>
        <w:t xml:space="preserve">Time needed: 20 minutes. </w:t>
      </w:r>
    </w:p>
    <w:p w14:paraId="442814C5" w14:textId="77777777" w:rsidR="00FF1304" w:rsidRPr="00641092" w:rsidRDefault="00FF1304" w:rsidP="00FF1304">
      <w:r>
        <w:t>Estimation problems involve students making assumptions, then working with these assumptions to build chains of reasoning. It is often the case that, individually, students feel unable to cope with such problems but when they work collaboratively, they are surprised at how much knowledge they can build on.</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A40B51" w14:paraId="20616A3D" w14:textId="77777777">
        <w:tc>
          <w:tcPr>
            <w:tcW w:w="9236" w:type="dxa"/>
            <w:shd w:val="clear" w:color="auto" w:fill="E3F3FF"/>
          </w:tcPr>
          <w:p w14:paraId="50B1B443" w14:textId="77777777" w:rsidR="00FF1304" w:rsidRDefault="00FF1304" w:rsidP="00FF1304">
            <w:pPr>
              <w:ind w:left="360"/>
            </w:pPr>
          </w:p>
          <w:p w14:paraId="4C5D615B" w14:textId="77777777" w:rsidR="00FF1304" w:rsidRPr="00641092" w:rsidRDefault="00FF1304" w:rsidP="00FF1304">
            <w:pPr>
              <w:numPr>
                <w:ilvl w:val="0"/>
                <w:numId w:val="17"/>
              </w:numPr>
            </w:pPr>
            <w:r>
              <w:t>In pairs or small groups, w</w:t>
            </w:r>
            <w:r w:rsidRPr="00641092">
              <w:t xml:space="preserve">ork </w:t>
            </w:r>
            <w:r>
              <w:t>together</w:t>
            </w:r>
            <w:r w:rsidRPr="00641092">
              <w:t xml:space="preserve"> on the trees problem on</w:t>
            </w:r>
            <w:r>
              <w:rPr>
                <w:b/>
                <w:i/>
              </w:rPr>
              <w:t xml:space="preserve"> </w:t>
            </w:r>
            <w:r w:rsidRPr="00641092">
              <w:rPr>
                <w:b/>
              </w:rPr>
              <w:t>Handout 5</w:t>
            </w:r>
            <w:r w:rsidRPr="0066033F">
              <w:rPr>
                <w:i/>
              </w:rPr>
              <w:t>.</w:t>
            </w:r>
            <w:r>
              <w:rPr>
                <w:b/>
                <w:i/>
              </w:rPr>
              <w:t xml:space="preserve"> </w:t>
            </w:r>
          </w:p>
          <w:p w14:paraId="356CB2EE" w14:textId="77777777" w:rsidR="00FF1304" w:rsidRPr="00641092" w:rsidRDefault="00FF1304" w:rsidP="00FF1304">
            <w:pPr>
              <w:numPr>
                <w:ilvl w:val="0"/>
                <w:numId w:val="17"/>
              </w:numPr>
            </w:pPr>
            <w:r w:rsidRPr="00641092">
              <w:t xml:space="preserve">When each group has produced a reasoned answer, take it in turns to </w:t>
            </w:r>
            <w:r>
              <w:t>explain</w:t>
            </w:r>
            <w:r w:rsidRPr="00641092">
              <w:t xml:space="preserve"> your solutions, describing all the assumptions you have made.</w:t>
            </w:r>
          </w:p>
          <w:p w14:paraId="26192A41" w14:textId="77777777" w:rsidR="00FF1304" w:rsidRDefault="00FF1304" w:rsidP="00FF1304">
            <w:pPr>
              <w:numPr>
                <w:ilvl w:val="0"/>
                <w:numId w:val="17"/>
              </w:numPr>
            </w:pPr>
            <w:r>
              <w:t>In which solution do you have most confidence? Why is this?</w:t>
            </w:r>
          </w:p>
          <w:p w14:paraId="2E76D8A1" w14:textId="77777777" w:rsidR="00FF1304" w:rsidRPr="0066033F" w:rsidRDefault="00FF1304" w:rsidP="00FF1304">
            <w:pPr>
              <w:ind w:left="360"/>
            </w:pPr>
          </w:p>
        </w:tc>
      </w:tr>
    </w:tbl>
    <w:p w14:paraId="54356027" w14:textId="77777777" w:rsidR="00FF1304" w:rsidRDefault="00FF1304" w:rsidP="00FF1304"/>
    <w:p w14:paraId="1EB6A8A3" w14:textId="77777777" w:rsidR="00FF1304" w:rsidRDefault="00FF1304" w:rsidP="00FF1304">
      <w:r>
        <w:t>The following shows just one approach that teachers have adopted:</w:t>
      </w:r>
      <w:r>
        <w:br/>
      </w:r>
    </w:p>
    <w:p w14:paraId="60704157" w14:textId="77777777" w:rsidR="00FF1304" w:rsidRPr="00942A33" w:rsidRDefault="00FF1304" w:rsidP="00FF1304">
      <w:pPr>
        <w:numPr>
          <w:ilvl w:val="0"/>
          <w:numId w:val="20"/>
        </w:numPr>
        <w:rPr>
          <w:sz w:val="20"/>
        </w:rPr>
      </w:pPr>
      <w:r w:rsidRPr="00942A33">
        <w:rPr>
          <w:sz w:val="20"/>
        </w:rPr>
        <w:t>Estimate the number of teachers in the country.</w:t>
      </w:r>
    </w:p>
    <w:p w14:paraId="4D87956D" w14:textId="77777777" w:rsidR="00FF1304" w:rsidRPr="00942A33" w:rsidRDefault="00FF1304" w:rsidP="00FF1304">
      <w:pPr>
        <w:numPr>
          <w:ilvl w:val="0"/>
          <w:numId w:val="20"/>
        </w:numPr>
        <w:rPr>
          <w:sz w:val="20"/>
        </w:rPr>
      </w:pPr>
      <w:r w:rsidRPr="00942A33">
        <w:rPr>
          <w:sz w:val="20"/>
        </w:rPr>
        <w:t>Estimate the size of the average family.</w:t>
      </w:r>
    </w:p>
    <w:p w14:paraId="657C42DF" w14:textId="77777777" w:rsidR="00FF1304" w:rsidRPr="00942A33" w:rsidRDefault="00FF1304" w:rsidP="00FF1304">
      <w:pPr>
        <w:numPr>
          <w:ilvl w:val="0"/>
          <w:numId w:val="20"/>
        </w:numPr>
        <w:rPr>
          <w:sz w:val="20"/>
        </w:rPr>
      </w:pPr>
      <w:r w:rsidRPr="00942A33">
        <w:rPr>
          <w:sz w:val="20"/>
        </w:rPr>
        <w:t>Estimate the volume of a typical newspaper.</w:t>
      </w:r>
    </w:p>
    <w:p w14:paraId="6B1E61C4" w14:textId="77777777" w:rsidR="00FF1304" w:rsidRPr="00942A33" w:rsidRDefault="00FF1304" w:rsidP="00FF1304">
      <w:pPr>
        <w:numPr>
          <w:ilvl w:val="0"/>
          <w:numId w:val="20"/>
        </w:numPr>
        <w:rPr>
          <w:sz w:val="20"/>
        </w:rPr>
      </w:pPr>
      <w:r w:rsidRPr="00942A33">
        <w:rPr>
          <w:sz w:val="20"/>
        </w:rPr>
        <w:t xml:space="preserve">Assuming that each family buys one newspaper per day, estimate the total volume of newspaper consumed per day. </w:t>
      </w:r>
    </w:p>
    <w:p w14:paraId="0799869B" w14:textId="77777777" w:rsidR="00FF1304" w:rsidRPr="00942A33" w:rsidRDefault="00FF1304" w:rsidP="00FF1304">
      <w:pPr>
        <w:numPr>
          <w:ilvl w:val="0"/>
          <w:numId w:val="20"/>
        </w:numPr>
        <w:rPr>
          <w:sz w:val="20"/>
        </w:rPr>
      </w:pPr>
      <w:r w:rsidRPr="00942A33">
        <w:rPr>
          <w:sz w:val="20"/>
        </w:rPr>
        <w:t>Estimate the radius and height of the useable part of a suitable tree.</w:t>
      </w:r>
    </w:p>
    <w:p w14:paraId="27CD9917" w14:textId="77777777" w:rsidR="00FF1304" w:rsidRPr="00942A33" w:rsidRDefault="00FF1304" w:rsidP="00FF1304">
      <w:pPr>
        <w:numPr>
          <w:ilvl w:val="0"/>
          <w:numId w:val="20"/>
        </w:numPr>
        <w:rPr>
          <w:sz w:val="20"/>
        </w:rPr>
      </w:pPr>
      <w:r w:rsidRPr="00942A33">
        <w:rPr>
          <w:sz w:val="20"/>
        </w:rPr>
        <w:t>Calculate the volume of the trunk.</w:t>
      </w:r>
    </w:p>
    <w:p w14:paraId="1576C45A" w14:textId="77777777" w:rsidR="00FF1304" w:rsidRPr="00942A33" w:rsidRDefault="00FF1304" w:rsidP="00FF1304">
      <w:pPr>
        <w:numPr>
          <w:ilvl w:val="0"/>
          <w:numId w:val="20"/>
        </w:numPr>
        <w:rPr>
          <w:sz w:val="20"/>
        </w:rPr>
      </w:pPr>
      <w:r w:rsidRPr="00942A33">
        <w:rPr>
          <w:sz w:val="20"/>
        </w:rPr>
        <w:t xml:space="preserve">Assuming that the total volume of the trunk is converted into newsprint, use your answers from (4) and (6) to estimate the required number of trees. </w:t>
      </w:r>
      <w:r w:rsidRPr="00942A33">
        <w:rPr>
          <w:sz w:val="20"/>
        </w:rPr>
        <w:br/>
      </w:r>
    </w:p>
    <w:p w14:paraId="08575EA1" w14:textId="77777777" w:rsidR="00FF1304" w:rsidRPr="00942A33" w:rsidRDefault="00FF1304" w:rsidP="00FF1304">
      <w:pPr>
        <w:rPr>
          <w:sz w:val="20"/>
        </w:rPr>
      </w:pPr>
      <w:r w:rsidRPr="00942A33">
        <w:rPr>
          <w:sz w:val="20"/>
        </w:rPr>
        <w:t>The following data was supplied by the forestry commission, and may provide a useful independent check:</w:t>
      </w:r>
    </w:p>
    <w:p w14:paraId="1AD6073B" w14:textId="77777777" w:rsidR="00FF1304" w:rsidRPr="00942A33" w:rsidRDefault="00FF1304" w:rsidP="00FF1304">
      <w:pPr>
        <w:pStyle w:val="Plattetekstinspringen"/>
      </w:pPr>
      <w:r w:rsidRPr="00942A33">
        <w:t>"The example assumes that the whole tree goes for paper. In reality only the smaller end would be used. Approximately 2.8kg of wood will make 1 kg of newsprint. 1 cubic metre of wood, freshly felled, as supplied to a pulp mill, weights about 920 kg. This is based on the Sitka spruce and is the average throughout the year. At the time of felling at the age of 55 years, each tree will have a volume of 0.6 cubic metres, including the bark. The diameter at 1.4 metres from the ground would be 27 cm."</w:t>
      </w:r>
    </w:p>
    <w:p w14:paraId="1FE01384" w14:textId="77777777" w:rsidR="00FF1304"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A40B51" w14:paraId="049EE4FD" w14:textId="77777777">
        <w:tc>
          <w:tcPr>
            <w:tcW w:w="9236" w:type="dxa"/>
            <w:shd w:val="clear" w:color="auto" w:fill="E3F3FF"/>
          </w:tcPr>
          <w:p w14:paraId="72596174" w14:textId="77777777" w:rsidR="00FF1304" w:rsidRDefault="00FF1304" w:rsidP="00FF1304">
            <w:pPr>
              <w:ind w:left="360"/>
            </w:pPr>
          </w:p>
          <w:p w14:paraId="69FC8950" w14:textId="77777777" w:rsidR="00FF1304" w:rsidRDefault="00FF1304" w:rsidP="00FF1304">
            <w:pPr>
              <w:numPr>
                <w:ilvl w:val="0"/>
                <w:numId w:val="17"/>
              </w:numPr>
            </w:pPr>
            <w:r>
              <w:t xml:space="preserve">Make a list of estimation problems that would be accessible to one of your classes.  </w:t>
            </w:r>
          </w:p>
          <w:p w14:paraId="182CAABD" w14:textId="77777777" w:rsidR="00FF1304" w:rsidRPr="0066033F" w:rsidRDefault="00FF1304" w:rsidP="00FF1304">
            <w:pPr>
              <w:numPr>
                <w:ilvl w:val="0"/>
                <w:numId w:val="17"/>
              </w:numPr>
            </w:pPr>
            <w:r>
              <w:t>Discuss how you might organise a lesson based on an estimation problem.</w:t>
            </w:r>
            <w:r>
              <w:br/>
            </w:r>
          </w:p>
        </w:tc>
      </w:tr>
    </w:tbl>
    <w:p w14:paraId="5EC36698" w14:textId="77777777" w:rsidR="00FF1304" w:rsidRDefault="00FF1304" w:rsidP="00FF1304">
      <w:pPr>
        <w:ind w:left="360"/>
      </w:pPr>
    </w:p>
    <w:p w14:paraId="0943C743" w14:textId="77777777" w:rsidR="00FF1304" w:rsidRDefault="00FF1304" w:rsidP="00FF1304">
      <w:r>
        <w:t>A possible list of questions might be:</w:t>
      </w:r>
    </w:p>
    <w:p w14:paraId="08401A5A" w14:textId="77777777" w:rsidR="00FF1304" w:rsidRDefault="00FF1304" w:rsidP="00FF1304">
      <w:pPr>
        <w:numPr>
          <w:ilvl w:val="0"/>
          <w:numId w:val="17"/>
        </w:numPr>
      </w:pPr>
      <w:r>
        <w:t xml:space="preserve">How much do you drink in one year? </w:t>
      </w:r>
    </w:p>
    <w:p w14:paraId="1E3FAD56" w14:textId="77777777" w:rsidR="00FF1304" w:rsidRDefault="00FF1304" w:rsidP="00FF1304">
      <w:pPr>
        <w:numPr>
          <w:ilvl w:val="0"/>
          <w:numId w:val="17"/>
        </w:numPr>
      </w:pPr>
      <w:r>
        <w:t>How many teachers are there in your country?</w:t>
      </w:r>
    </w:p>
    <w:p w14:paraId="0BE99064" w14:textId="77777777" w:rsidR="00FF1304" w:rsidRDefault="00FF1304" w:rsidP="00FF1304">
      <w:pPr>
        <w:numPr>
          <w:ilvl w:val="0"/>
          <w:numId w:val="17"/>
        </w:numPr>
      </w:pPr>
      <w:r>
        <w:t>How long would it take you to read out all the numbers from one to one million? Would this be different in different languages?</w:t>
      </w:r>
    </w:p>
    <w:p w14:paraId="1A54FF22" w14:textId="77777777" w:rsidR="00FF1304" w:rsidRDefault="00FF1304" w:rsidP="00FF1304">
      <w:pPr>
        <w:numPr>
          <w:ilvl w:val="0"/>
          <w:numId w:val="17"/>
        </w:numPr>
      </w:pPr>
      <w:r>
        <w:t>How many people could stand comfortably in your classroom?</w:t>
      </w:r>
    </w:p>
    <w:p w14:paraId="49CC74AC" w14:textId="77777777" w:rsidR="00FF1304" w:rsidRDefault="00FF1304" w:rsidP="00FF1304">
      <w:pPr>
        <w:numPr>
          <w:ilvl w:val="0"/>
          <w:numId w:val="17"/>
        </w:numPr>
      </w:pPr>
      <w:r>
        <w:t>How many times does a person's hear beat in one year?</w:t>
      </w:r>
    </w:p>
    <w:p w14:paraId="43A4C29A" w14:textId="77777777" w:rsidR="00FF1304" w:rsidRDefault="00FF1304" w:rsidP="00FF1304">
      <w:pPr>
        <w:numPr>
          <w:ilvl w:val="0"/>
          <w:numId w:val="17"/>
        </w:numPr>
      </w:pPr>
      <w:r>
        <w:t>How many exercise books do you fill in your school career?</w:t>
      </w:r>
    </w:p>
    <w:p w14:paraId="22CA58CD" w14:textId="77777777" w:rsidR="00FF1304" w:rsidRDefault="00FF1304" w:rsidP="00FF1304">
      <w:pPr>
        <w:numPr>
          <w:ilvl w:val="0"/>
          <w:numId w:val="17"/>
        </w:numPr>
      </w:pPr>
      <w:r>
        <w:t>How many pet dogs are there in your town?</w:t>
      </w:r>
      <w:r>
        <w:br/>
      </w:r>
    </w:p>
    <w:p w14:paraId="47BD758E" w14:textId="77777777" w:rsidR="00FF1304" w:rsidRPr="00B7050B" w:rsidRDefault="00FF1304" w:rsidP="00FF1304">
      <w:pPr>
        <w:pStyle w:val="Kop3"/>
      </w:pPr>
      <w:r w:rsidRPr="00B7050B">
        <w:t>Handout 5</w:t>
      </w:r>
      <w:r w:rsidRPr="00B7050B">
        <w:tab/>
        <w:t>Estimating</w:t>
      </w:r>
    </w:p>
    <w:p w14:paraId="4A53B48F" w14:textId="32D131BD" w:rsidR="00FF1304" w:rsidRPr="00B7050B" w:rsidRDefault="002240C3" w:rsidP="00FF1304">
      <w:bookmarkStart w:id="16" w:name="_Toc152148290"/>
      <w:bookmarkStart w:id="17" w:name="_Toc152815918"/>
      <w:r w:rsidRPr="00B7050B">
        <w:rPr>
          <w:noProof/>
          <w:lang w:val="nl-NL" w:eastAsia="nl-NL"/>
        </w:rPr>
        <w:drawing>
          <wp:inline distT="0" distB="0" distL="0" distR="0" wp14:anchorId="032059D4" wp14:editId="00F0D969">
            <wp:extent cx="4390390" cy="5785485"/>
            <wp:effectExtent l="25400" t="25400" r="29210" b="31115"/>
            <wp:docPr id="23" name="Afbeelding 23"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_PRIMAS_Concepts_handouts2"/>
                    <pic:cNvPicPr>
                      <a:picLocks noChangeAspect="1" noChangeArrowheads="1"/>
                    </pic:cNvPicPr>
                  </pic:nvPicPr>
                  <pic:blipFill>
                    <a:blip r:embed="rId37">
                      <a:extLst>
                        <a:ext uri="{28A0092B-C50C-407E-A947-70E740481C1C}">
                          <a14:useLocalDpi xmlns:a14="http://schemas.microsoft.com/office/drawing/2010/main" val="0"/>
                        </a:ext>
                      </a:extLst>
                    </a:blip>
                    <a:srcRect l="8893" t="13649" r="8372" b="9232"/>
                    <a:stretch>
                      <a:fillRect/>
                    </a:stretch>
                  </pic:blipFill>
                  <pic:spPr bwMode="auto">
                    <a:xfrm>
                      <a:off x="0" y="0"/>
                      <a:ext cx="4390390" cy="5785485"/>
                    </a:xfrm>
                    <a:prstGeom prst="rect">
                      <a:avLst/>
                    </a:prstGeom>
                    <a:noFill/>
                    <a:ln w="6350" cmpd="sng">
                      <a:solidFill>
                        <a:srgbClr val="000000"/>
                      </a:solidFill>
                      <a:miter lim="800000"/>
                      <a:headEnd/>
                      <a:tailEnd/>
                    </a:ln>
                    <a:effectLst/>
                  </pic:spPr>
                </pic:pic>
              </a:graphicData>
            </a:graphic>
          </wp:inline>
        </w:drawing>
      </w:r>
      <w:bookmarkEnd w:id="16"/>
      <w:bookmarkEnd w:id="17"/>
    </w:p>
    <w:p w14:paraId="0842A1FA" w14:textId="77777777" w:rsidR="00FF1304" w:rsidRPr="00B7050B" w:rsidRDefault="00FF1304" w:rsidP="00FF1304"/>
    <w:p w14:paraId="7F4CA6FE" w14:textId="77777777" w:rsidR="00FF1304" w:rsidRPr="00B7050B" w:rsidRDefault="00FF1304" w:rsidP="00FF1304">
      <w:pPr>
        <w:pStyle w:val="Kop3"/>
      </w:pPr>
    </w:p>
    <w:p w14:paraId="3AAF60CD" w14:textId="77777777" w:rsidR="00FF1304" w:rsidRDefault="00FF1304" w:rsidP="00FF1304">
      <w:pPr>
        <w:pStyle w:val="Kop2"/>
      </w:pPr>
      <w:r w:rsidRPr="00B7050B">
        <w:br w:type="page"/>
      </w:r>
      <w:bookmarkStart w:id="18" w:name="_Toc152823204"/>
      <w:r>
        <w:t>Activity F:</w:t>
      </w:r>
      <w:r>
        <w:tab/>
      </w:r>
      <w:r>
        <w:tab/>
        <w:t>Measuring and quantifying</w:t>
      </w:r>
      <w:bookmarkEnd w:id="18"/>
    </w:p>
    <w:p w14:paraId="75215C21" w14:textId="77777777" w:rsidR="00FF1304" w:rsidRDefault="00FF1304" w:rsidP="00FF1304">
      <w:pPr>
        <w:pStyle w:val="Kop4"/>
      </w:pPr>
      <w:r>
        <w:t>Time needed: 2</w:t>
      </w:r>
      <w:r w:rsidRPr="00DD1A1B">
        <w:t>0 minutes</w:t>
      </w:r>
      <w:r>
        <w:t xml:space="preserve">.  </w:t>
      </w:r>
    </w:p>
    <w:p w14:paraId="1BD85F04" w14:textId="77777777" w:rsidR="00FF1304" w:rsidRDefault="00FF1304" w:rsidP="00FF1304">
      <w:r>
        <w:t>Our s</w:t>
      </w:r>
      <w:r w:rsidRPr="003C1D74">
        <w:t xml:space="preserve">ociety </w:t>
      </w:r>
      <w:r>
        <w:t>creates and uses measures all the time. We create measures for fundamental concepts (e.g. length, time, mass, gradient, speed, density) and more complex social constructs (e.g. academic ability, wealth,</w:t>
      </w:r>
      <w:r w:rsidRPr="003C1D74">
        <w:t xml:space="preserve"> </w:t>
      </w:r>
      <w:r>
        <w:t>inflation, job performance, quality of education, sporting prowess, physical beauty). Scientists and Mathematicians devise measures in order to seek patterns, relationships and laws. Politicians use measures to monitor and control. All educated citizens should realise that many of these measures are open to criticism and improvement.</w:t>
      </w:r>
    </w:p>
    <w:p w14:paraId="56C1EE33" w14:textId="77777777" w:rsidR="00FF1304"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A40B51" w14:paraId="06A1D28C" w14:textId="77777777">
        <w:tc>
          <w:tcPr>
            <w:tcW w:w="9236" w:type="dxa"/>
            <w:shd w:val="clear" w:color="auto" w:fill="E3F3FF"/>
          </w:tcPr>
          <w:p w14:paraId="68DBFAE2" w14:textId="77777777" w:rsidR="00FF1304" w:rsidRDefault="00FF1304" w:rsidP="00FF1304">
            <w:pPr>
              <w:rPr>
                <w:b/>
              </w:rPr>
            </w:pPr>
          </w:p>
          <w:p w14:paraId="5A34A091" w14:textId="77777777" w:rsidR="00FF1304" w:rsidRDefault="00FF1304" w:rsidP="00FF1304">
            <w:pPr>
              <w:numPr>
                <w:ilvl w:val="0"/>
                <w:numId w:val="17"/>
              </w:numPr>
            </w:pPr>
            <w:r>
              <w:t xml:space="preserve">What kinds of measure do you meet in your everyday life? Make a list on </w:t>
            </w:r>
            <w:r w:rsidRPr="00392A5D">
              <w:rPr>
                <w:b/>
              </w:rPr>
              <w:t xml:space="preserve">Handout </w:t>
            </w:r>
            <w:r>
              <w:rPr>
                <w:b/>
              </w:rPr>
              <w:t>6</w:t>
            </w:r>
            <w:r>
              <w:t>.</w:t>
            </w:r>
          </w:p>
          <w:p w14:paraId="3000CD2B" w14:textId="77777777" w:rsidR="00FF1304" w:rsidRDefault="00FF1304" w:rsidP="00FF1304">
            <w:pPr>
              <w:numPr>
                <w:ilvl w:val="0"/>
                <w:numId w:val="17"/>
              </w:numPr>
            </w:pPr>
            <w:r>
              <w:t>What kinds of measure do your students experience?</w:t>
            </w:r>
          </w:p>
          <w:p w14:paraId="29CBB314" w14:textId="77777777" w:rsidR="00FF1304" w:rsidRPr="00A40B51" w:rsidRDefault="00FF1304" w:rsidP="00FF1304">
            <w:pPr>
              <w:ind w:left="360"/>
            </w:pPr>
          </w:p>
        </w:tc>
      </w:tr>
    </w:tbl>
    <w:p w14:paraId="0916F4E4" w14:textId="77777777" w:rsidR="00FF1304" w:rsidRDefault="00FF1304" w:rsidP="00FF1304"/>
    <w:p w14:paraId="50BD92DD" w14:textId="77777777" w:rsidR="00FF1304" w:rsidRDefault="00FF1304" w:rsidP="00FF1304">
      <w:r>
        <w:t xml:space="preserve">On </w:t>
      </w:r>
      <w:r w:rsidRPr="00392A5D">
        <w:rPr>
          <w:b/>
        </w:rPr>
        <w:t xml:space="preserve">Handout </w:t>
      </w:r>
      <w:r>
        <w:rPr>
          <w:b/>
        </w:rPr>
        <w:t>6</w:t>
      </w:r>
      <w:r>
        <w:t xml:space="preserve">, two types of activity are suggested for students. </w:t>
      </w:r>
    </w:p>
    <w:p w14:paraId="13B7FF6E" w14:textId="77777777" w:rsidR="00FF1304"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A40B51" w14:paraId="663A37CF" w14:textId="77777777">
        <w:tc>
          <w:tcPr>
            <w:tcW w:w="9236" w:type="dxa"/>
            <w:shd w:val="clear" w:color="auto" w:fill="E3F3FF"/>
          </w:tcPr>
          <w:p w14:paraId="14CEDBF5" w14:textId="77777777" w:rsidR="00FF1304" w:rsidRDefault="00FF1304" w:rsidP="00FF1304">
            <w:pPr>
              <w:rPr>
                <w:b/>
              </w:rPr>
            </w:pPr>
          </w:p>
          <w:p w14:paraId="5ED8F3EF" w14:textId="77777777" w:rsidR="00FF1304" w:rsidRDefault="00FF1304" w:rsidP="00FF1304">
            <w:pPr>
              <w:numPr>
                <w:ilvl w:val="0"/>
                <w:numId w:val="17"/>
              </w:numPr>
            </w:pPr>
            <w:r>
              <w:t xml:space="preserve">Work on the </w:t>
            </w:r>
            <w:r w:rsidRPr="00EE3088">
              <w:rPr>
                <w:i/>
              </w:rPr>
              <w:t>measuring slope</w:t>
            </w:r>
            <w:r>
              <w:t xml:space="preserve"> task together.</w:t>
            </w:r>
          </w:p>
          <w:p w14:paraId="4412FEED" w14:textId="77777777" w:rsidR="00FF1304" w:rsidRDefault="00FF1304" w:rsidP="00FF1304">
            <w:pPr>
              <w:numPr>
                <w:ilvl w:val="0"/>
                <w:numId w:val="17"/>
              </w:numPr>
            </w:pPr>
            <w:r>
              <w:t xml:space="preserve">Try to arrive at a convincing explanation as to why </w:t>
            </w:r>
            <w:r w:rsidRPr="00EE3088">
              <w:rPr>
                <w:i/>
              </w:rPr>
              <w:t>height of step ÷ length of step</w:t>
            </w:r>
            <w:r>
              <w:t xml:space="preserve"> is the better measure for slope. </w:t>
            </w:r>
          </w:p>
          <w:p w14:paraId="27CAA18A" w14:textId="77777777" w:rsidR="00FF1304" w:rsidRDefault="00FF1304" w:rsidP="00FF1304">
            <w:pPr>
              <w:numPr>
                <w:ilvl w:val="0"/>
                <w:numId w:val="17"/>
              </w:numPr>
            </w:pPr>
            <w:r>
              <w:t xml:space="preserve">Can you think of other examples of alternative measures for the same concept? </w:t>
            </w:r>
          </w:p>
          <w:p w14:paraId="23A40400" w14:textId="77777777" w:rsidR="00FF1304" w:rsidRPr="00A40B51" w:rsidRDefault="00FF1304" w:rsidP="00FF1304">
            <w:pPr>
              <w:ind w:left="360"/>
            </w:pPr>
          </w:p>
        </w:tc>
      </w:tr>
    </w:tbl>
    <w:p w14:paraId="627BE8CC" w14:textId="77777777" w:rsidR="00FF1304" w:rsidRDefault="00FF1304" w:rsidP="00FF1304"/>
    <w:p w14:paraId="469EC9D4" w14:textId="77777777" w:rsidR="00FF1304" w:rsidRDefault="00FF1304" w:rsidP="00FF1304">
      <w:r>
        <w:t xml:space="preserve">The ratio </w:t>
      </w:r>
      <w:r w:rsidRPr="00EE3088">
        <w:rPr>
          <w:i/>
        </w:rPr>
        <w:t>height of step ÷ length of step</w:t>
      </w:r>
      <w:r>
        <w:t xml:space="preserve"> is better than the difference </w:t>
      </w:r>
      <w:r>
        <w:rPr>
          <w:i/>
        </w:rPr>
        <w:t>height of step -</w:t>
      </w:r>
      <w:r w:rsidRPr="00EE3088">
        <w:rPr>
          <w:i/>
        </w:rPr>
        <w:t xml:space="preserve"> length of step</w:t>
      </w:r>
      <w:r>
        <w:t xml:space="preserve"> because the ratio is dimensionless. This means that if you geometrically enlarge a staircase, the ratio will not change, whereas the difference will.  </w:t>
      </w:r>
    </w:p>
    <w:p w14:paraId="54B19D2F" w14:textId="77777777" w:rsidR="00FF1304" w:rsidRDefault="00FF1304" w:rsidP="00FF1304"/>
    <w:p w14:paraId="3CE805BE" w14:textId="77777777" w:rsidR="00FF1304" w:rsidRDefault="00FF1304" w:rsidP="00FF1304">
      <w:r>
        <w:t>The final activity suggests devising a measure for an everyday phenomenon. Participants may like to start this by thinking about "compactness":</w:t>
      </w:r>
    </w:p>
    <w:p w14:paraId="2C31128E" w14:textId="77777777" w:rsidR="00FF1304"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5644"/>
        <w:gridCol w:w="3592"/>
      </w:tblGrid>
      <w:tr w:rsidR="00FF1304" w:rsidRPr="00A40B51" w14:paraId="20E3EAA1" w14:textId="77777777">
        <w:trPr>
          <w:trHeight w:val="557"/>
        </w:trPr>
        <w:tc>
          <w:tcPr>
            <w:tcW w:w="5644" w:type="dxa"/>
            <w:tcBorders>
              <w:top w:val="single" w:sz="4" w:space="0" w:color="auto"/>
              <w:left w:val="single" w:sz="4" w:space="0" w:color="auto"/>
              <w:bottom w:val="nil"/>
              <w:right w:val="nil"/>
            </w:tcBorders>
            <w:shd w:val="clear" w:color="auto" w:fill="E3F3FF"/>
          </w:tcPr>
          <w:p w14:paraId="71A1A4D4" w14:textId="77777777" w:rsidR="00FF1304" w:rsidRDefault="00FF1304" w:rsidP="00FF1304">
            <w:pPr>
              <w:ind w:left="360"/>
            </w:pPr>
            <w:r>
              <w:rPr>
                <w:b/>
              </w:rPr>
              <w:br/>
            </w:r>
            <w:r w:rsidRPr="00E24020">
              <w:t xml:space="preserve">Over recent years, geographers have tried to find ways of defining the shape of </w:t>
            </w:r>
            <w:r>
              <w:t>an area of land</w:t>
            </w:r>
            <w:r w:rsidRPr="00E24020">
              <w:t xml:space="preserve">. In particular, they have tried to devise a measure of 'compactness'. You probably have some intuitive idea of what 'compact' means already. </w:t>
            </w:r>
            <w:r>
              <w:t>On the right</w:t>
            </w:r>
            <w:r w:rsidRPr="00E24020">
              <w:t xml:space="preserve"> are two islands. Island B is more compact than island A. 'Compactness' has nothing to do with the size of the island. You can have small, compact islands and large compact islands. </w:t>
            </w:r>
          </w:p>
          <w:p w14:paraId="613D51A6" w14:textId="77777777" w:rsidR="00FF1304" w:rsidRDefault="00FF1304" w:rsidP="00FF1304">
            <w:pPr>
              <w:ind w:left="360"/>
            </w:pPr>
          </w:p>
        </w:tc>
        <w:tc>
          <w:tcPr>
            <w:tcW w:w="3592" w:type="dxa"/>
            <w:tcBorders>
              <w:top w:val="single" w:sz="4" w:space="0" w:color="auto"/>
              <w:left w:val="nil"/>
              <w:bottom w:val="nil"/>
              <w:right w:val="single" w:sz="4" w:space="0" w:color="auto"/>
            </w:tcBorders>
            <w:shd w:val="clear" w:color="auto" w:fill="E3F3FF"/>
          </w:tcPr>
          <w:p w14:paraId="0872383B" w14:textId="5CF3550E" w:rsidR="00FF1304" w:rsidRPr="00E24020" w:rsidRDefault="00FF1304" w:rsidP="00FF1304">
            <w:pPr>
              <w:jc w:val="center"/>
            </w:pPr>
            <w:r>
              <w:br/>
            </w:r>
            <w:r w:rsidR="002240C3">
              <w:rPr>
                <w:noProof/>
                <w:lang w:val="nl-NL" w:eastAsia="nl-NL"/>
              </w:rPr>
              <w:drawing>
                <wp:inline distT="0" distB="0" distL="0" distR="0" wp14:anchorId="0B22D284" wp14:editId="0DB7BDA7">
                  <wp:extent cx="1787525" cy="1236980"/>
                  <wp:effectExtent l="0" t="0" r="0" b="7620"/>
                  <wp:docPr id="24" name="Afbeelding 24" descr="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rea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87525" cy="1236980"/>
                          </a:xfrm>
                          <a:prstGeom prst="rect">
                            <a:avLst/>
                          </a:prstGeom>
                          <a:noFill/>
                          <a:ln>
                            <a:noFill/>
                          </a:ln>
                        </pic:spPr>
                      </pic:pic>
                    </a:graphicData>
                  </a:graphic>
                </wp:inline>
              </w:drawing>
            </w:r>
          </w:p>
        </w:tc>
      </w:tr>
      <w:tr w:rsidR="00FF1304" w:rsidRPr="00A40B51" w14:paraId="58792478" w14:textId="77777777">
        <w:trPr>
          <w:trHeight w:val="2191"/>
        </w:trPr>
        <w:tc>
          <w:tcPr>
            <w:tcW w:w="9236" w:type="dxa"/>
            <w:gridSpan w:val="2"/>
            <w:tcBorders>
              <w:top w:val="nil"/>
            </w:tcBorders>
            <w:shd w:val="clear" w:color="auto" w:fill="E3F3FF"/>
          </w:tcPr>
          <w:p w14:paraId="62ACE8FE" w14:textId="77777777" w:rsidR="00FF1304" w:rsidRDefault="00FF1304" w:rsidP="00FF1304">
            <w:pPr>
              <w:numPr>
                <w:ilvl w:val="0"/>
                <w:numId w:val="18"/>
              </w:numPr>
            </w:pPr>
            <w:r>
              <w:t>Draw some shapes and put them in order of compactness.</w:t>
            </w:r>
          </w:p>
          <w:p w14:paraId="1E73558E" w14:textId="77777777" w:rsidR="00FF1304" w:rsidRDefault="00FF1304" w:rsidP="00FF1304">
            <w:pPr>
              <w:numPr>
                <w:ilvl w:val="0"/>
                <w:numId w:val="18"/>
              </w:numPr>
            </w:pPr>
            <w:r>
              <w:t>Try to agree what is meant by the term.</w:t>
            </w:r>
          </w:p>
          <w:p w14:paraId="49A5F709" w14:textId="77777777" w:rsidR="00FF1304" w:rsidRDefault="00FF1304" w:rsidP="00FF1304">
            <w:pPr>
              <w:numPr>
                <w:ilvl w:val="0"/>
                <w:numId w:val="18"/>
              </w:numPr>
            </w:pPr>
            <w:r>
              <w:t>Is area ÷ perimeter a good measure of compactness? Why or why not?</w:t>
            </w:r>
          </w:p>
          <w:p w14:paraId="7F02F4EC" w14:textId="77777777" w:rsidR="00FF1304" w:rsidRDefault="00FF1304" w:rsidP="00FF1304">
            <w:pPr>
              <w:numPr>
                <w:ilvl w:val="0"/>
                <w:numId w:val="18"/>
              </w:numPr>
            </w:pPr>
            <w:r>
              <w:t xml:space="preserve">Try to devise several ways of measuring compactness. Try to make your measures range from 0 to 1, where 1 is given to a shape that is perfectly compact. </w:t>
            </w:r>
          </w:p>
          <w:p w14:paraId="2F7B0E14" w14:textId="77777777" w:rsidR="00FF1304" w:rsidRPr="00CB2C0D" w:rsidRDefault="00FF1304" w:rsidP="00FF1304">
            <w:pPr>
              <w:numPr>
                <w:ilvl w:val="0"/>
                <w:numId w:val="18"/>
              </w:numPr>
            </w:pPr>
            <w:r>
              <w:t xml:space="preserve">Afterwards, compare your ideas with those used by geographers on </w:t>
            </w:r>
            <w:r w:rsidRPr="00E606CA">
              <w:rPr>
                <w:b/>
              </w:rPr>
              <w:t>Handout 7.</w:t>
            </w:r>
          </w:p>
          <w:p w14:paraId="1ED7D0FC" w14:textId="77777777" w:rsidR="00FF1304" w:rsidRPr="00CB2C0D" w:rsidRDefault="00FF1304" w:rsidP="00FF1304">
            <w:pPr>
              <w:numPr>
                <w:ilvl w:val="0"/>
                <w:numId w:val="18"/>
              </w:numPr>
            </w:pPr>
            <w:r w:rsidRPr="00CB2C0D">
              <w:t>Finally, consider other everyday phenomena and consider how you would measure them</w:t>
            </w:r>
            <w:r>
              <w:t xml:space="preserve"> </w:t>
            </w:r>
            <w:r w:rsidRPr="00CB2C0D">
              <w:t>(</w:t>
            </w:r>
            <w:r>
              <w:t>return to</w:t>
            </w:r>
            <w:r w:rsidRPr="00CB2C0D">
              <w:t xml:space="preserve"> Handout 6). </w:t>
            </w:r>
            <w:r>
              <w:br/>
            </w:r>
          </w:p>
        </w:tc>
      </w:tr>
    </w:tbl>
    <w:p w14:paraId="3A78F007" w14:textId="77777777" w:rsidR="00FF1304" w:rsidRDefault="00FF1304" w:rsidP="00FF1304">
      <w:pPr>
        <w:pStyle w:val="Kop3"/>
      </w:pPr>
      <w:r>
        <w:t>Handouts 6 and 7</w:t>
      </w:r>
      <w:r>
        <w:tab/>
        <w:t>Measuring and quantifying</w:t>
      </w:r>
    </w:p>
    <w:p w14:paraId="4C9D0D9D" w14:textId="07799739" w:rsidR="00FF1304" w:rsidRDefault="002240C3" w:rsidP="00FF1304">
      <w:r>
        <w:rPr>
          <w:noProof/>
          <w:lang w:val="nl-NL" w:eastAsia="nl-NL"/>
        </w:rPr>
        <w:drawing>
          <wp:inline distT="0" distB="0" distL="0" distR="0" wp14:anchorId="51F2C3C8" wp14:editId="0B9C551B">
            <wp:extent cx="3651885" cy="4695190"/>
            <wp:effectExtent l="25400" t="25400" r="31115" b="29210"/>
            <wp:docPr id="25" name="Afbeelding 25"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_PRIMAS_Concepts_handouts2"/>
                    <pic:cNvPicPr>
                      <a:picLocks noChangeAspect="1" noChangeArrowheads="1"/>
                    </pic:cNvPicPr>
                  </pic:nvPicPr>
                  <pic:blipFill>
                    <a:blip r:embed="rId39">
                      <a:extLst>
                        <a:ext uri="{28A0092B-C50C-407E-A947-70E740481C1C}">
                          <a14:useLocalDpi xmlns:a14="http://schemas.microsoft.com/office/drawing/2010/main" val="0"/>
                        </a:ext>
                      </a:extLst>
                    </a:blip>
                    <a:srcRect l="8904" t="12074" r="9181" b="13084"/>
                    <a:stretch>
                      <a:fillRect/>
                    </a:stretch>
                  </pic:blipFill>
                  <pic:spPr bwMode="auto">
                    <a:xfrm>
                      <a:off x="0" y="0"/>
                      <a:ext cx="3651885" cy="4695190"/>
                    </a:xfrm>
                    <a:prstGeom prst="rect">
                      <a:avLst/>
                    </a:prstGeom>
                    <a:noFill/>
                    <a:ln w="6350" cmpd="sng">
                      <a:solidFill>
                        <a:srgbClr val="000000"/>
                      </a:solidFill>
                      <a:miter lim="800000"/>
                      <a:headEnd/>
                      <a:tailEnd/>
                    </a:ln>
                    <a:effectLst/>
                  </pic:spPr>
                </pic:pic>
              </a:graphicData>
            </a:graphic>
          </wp:inline>
        </w:drawing>
      </w:r>
    </w:p>
    <w:p w14:paraId="40202E68" w14:textId="77777777" w:rsidR="00FF1304" w:rsidRDefault="00FF1304" w:rsidP="00FF1304"/>
    <w:p w14:paraId="2DA1149D" w14:textId="4F09BDAE" w:rsidR="00FF1304" w:rsidRDefault="002240C3" w:rsidP="00FF1304">
      <w:pPr>
        <w:jc w:val="right"/>
      </w:pPr>
      <w:r>
        <w:rPr>
          <w:noProof/>
          <w:lang w:val="nl-NL" w:eastAsia="nl-NL"/>
        </w:rPr>
        <w:drawing>
          <wp:inline distT="0" distB="0" distL="0" distR="0" wp14:anchorId="694DB878" wp14:editId="32284C74">
            <wp:extent cx="2819400" cy="3135630"/>
            <wp:effectExtent l="25400" t="25400" r="25400" b="13970"/>
            <wp:docPr id="26" name="Afbeelding 26"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_PRIMAS_Concepts_handouts2"/>
                    <pic:cNvPicPr>
                      <a:picLocks noChangeAspect="1" noChangeArrowheads="1"/>
                    </pic:cNvPicPr>
                  </pic:nvPicPr>
                  <pic:blipFill>
                    <a:blip r:embed="rId40">
                      <a:extLst>
                        <a:ext uri="{28A0092B-C50C-407E-A947-70E740481C1C}">
                          <a14:useLocalDpi xmlns:a14="http://schemas.microsoft.com/office/drawing/2010/main" val="0"/>
                        </a:ext>
                      </a:extLst>
                    </a:blip>
                    <a:srcRect l="8893" t="14151" r="10368" b="22319"/>
                    <a:stretch>
                      <a:fillRect/>
                    </a:stretch>
                  </pic:blipFill>
                  <pic:spPr bwMode="auto">
                    <a:xfrm>
                      <a:off x="0" y="0"/>
                      <a:ext cx="2819400" cy="3135630"/>
                    </a:xfrm>
                    <a:prstGeom prst="rect">
                      <a:avLst/>
                    </a:prstGeom>
                    <a:noFill/>
                    <a:ln w="6350" cmpd="sng">
                      <a:solidFill>
                        <a:srgbClr val="000000"/>
                      </a:solidFill>
                      <a:miter lim="800000"/>
                      <a:headEnd/>
                      <a:tailEnd/>
                    </a:ln>
                    <a:effectLst/>
                  </pic:spPr>
                </pic:pic>
              </a:graphicData>
            </a:graphic>
          </wp:inline>
        </w:drawing>
      </w:r>
    </w:p>
    <w:p w14:paraId="17A093CB" w14:textId="77777777" w:rsidR="00FF1304" w:rsidRDefault="00FF1304" w:rsidP="00FF1304">
      <w:pPr>
        <w:rPr>
          <w:i/>
          <w:sz w:val="18"/>
        </w:rPr>
      </w:pPr>
    </w:p>
    <w:p w14:paraId="06529489" w14:textId="77777777" w:rsidR="00FF1304" w:rsidRPr="00CB2C0D" w:rsidRDefault="00FF1304" w:rsidP="00FF1304">
      <w:pPr>
        <w:rPr>
          <w:sz w:val="18"/>
        </w:rPr>
      </w:pPr>
      <w:r w:rsidRPr="00CB2C0D">
        <w:rPr>
          <w:sz w:val="18"/>
        </w:rPr>
        <w:t xml:space="preserve">Reference: Selkirk, K (1982) </w:t>
      </w:r>
      <w:r w:rsidRPr="00CB2C0D">
        <w:rPr>
          <w:i/>
          <w:sz w:val="18"/>
        </w:rPr>
        <w:t>Pattern and Place - An Introduction to the Mathematics of Geography</w:t>
      </w:r>
      <w:r w:rsidRPr="00CB2C0D">
        <w:rPr>
          <w:sz w:val="18"/>
        </w:rPr>
        <w:t xml:space="preserve">, Cambridge University Press. </w:t>
      </w:r>
    </w:p>
    <w:p w14:paraId="291911AE" w14:textId="77777777" w:rsidR="00FF1304" w:rsidRPr="003C1D74" w:rsidRDefault="00FF1304" w:rsidP="00FF1304">
      <w:pPr>
        <w:pStyle w:val="Kop2"/>
      </w:pPr>
      <w:bookmarkStart w:id="19" w:name="_Toc152823205"/>
      <w:r>
        <w:t>Activity G:</w:t>
      </w:r>
      <w:r>
        <w:tab/>
      </w:r>
      <w:r w:rsidRPr="00CB2C0D">
        <w:t>Evaluating statements, results and reasoning</w:t>
      </w:r>
      <w:bookmarkEnd w:id="19"/>
    </w:p>
    <w:p w14:paraId="41C805BF" w14:textId="77777777" w:rsidR="00FF1304" w:rsidRDefault="00FF1304" w:rsidP="00FF1304">
      <w:pPr>
        <w:pStyle w:val="para"/>
        <w:spacing w:before="0"/>
      </w:pPr>
      <w:r>
        <w:t xml:space="preserve">Students that are actively learning are constantly challenging hypotheses and conjectures made by others. The activities considered here are all designed to encourage this kind of behaviour. </w:t>
      </w:r>
    </w:p>
    <w:p w14:paraId="31913971" w14:textId="77777777" w:rsidR="00FF1304" w:rsidRDefault="00FF1304" w:rsidP="00FF1304">
      <w:pPr>
        <w:pStyle w:val="para"/>
        <w:spacing w:before="0"/>
      </w:pPr>
    </w:p>
    <w:p w14:paraId="2B5581B6" w14:textId="77777777" w:rsidR="00FF1304" w:rsidRDefault="00FF1304" w:rsidP="00FF1304">
      <w:pPr>
        <w:pStyle w:val="para"/>
        <w:spacing w:before="0"/>
      </w:pPr>
      <w:r>
        <w:t xml:space="preserve">Ask participants to work together in groups of two or three using the activity of </w:t>
      </w:r>
      <w:r>
        <w:rPr>
          <w:b/>
        </w:rPr>
        <w:t>Handout 7</w:t>
      </w:r>
      <w:r w:rsidRPr="00E84D79">
        <w:rPr>
          <w:b/>
        </w:rPr>
        <w:t>.</w:t>
      </w:r>
    </w:p>
    <w:p w14:paraId="0A5DFEE8" w14:textId="77777777" w:rsidR="00FF1304"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rsidRPr="00A40B51" w14:paraId="2747F4B0" w14:textId="77777777">
        <w:tc>
          <w:tcPr>
            <w:tcW w:w="9236" w:type="dxa"/>
            <w:shd w:val="clear" w:color="auto" w:fill="E3F3FF"/>
          </w:tcPr>
          <w:p w14:paraId="5308D150" w14:textId="77777777" w:rsidR="00FF1304" w:rsidRDefault="00FF1304" w:rsidP="00FF1304">
            <w:pPr>
              <w:rPr>
                <w:b/>
              </w:rPr>
            </w:pPr>
          </w:p>
          <w:p w14:paraId="1452CB66" w14:textId="77777777" w:rsidR="00FF1304" w:rsidRDefault="00FF1304" w:rsidP="00FF1304">
            <w:pPr>
              <w:pStyle w:val="para"/>
              <w:spacing w:before="0"/>
            </w:pPr>
            <w:r>
              <w:t xml:space="preserve">In this activity, you are given a collection of statements. </w:t>
            </w:r>
          </w:p>
          <w:p w14:paraId="4751B9A8" w14:textId="77777777" w:rsidR="00FF1304" w:rsidRDefault="00FF1304" w:rsidP="00FF1304">
            <w:pPr>
              <w:pStyle w:val="para"/>
              <w:spacing w:before="0"/>
            </w:pPr>
          </w:p>
          <w:p w14:paraId="254C4550" w14:textId="77777777" w:rsidR="00FF1304" w:rsidRDefault="00FF1304" w:rsidP="00FF1304">
            <w:pPr>
              <w:pStyle w:val="para"/>
              <w:numPr>
                <w:ilvl w:val="0"/>
                <w:numId w:val="22"/>
              </w:numPr>
              <w:spacing w:before="0"/>
            </w:pPr>
            <w:r>
              <w:t xml:space="preserve">Decide on the validity of each statement and give explanations for your decisions. Your explanations will involve generating examples and counterexamples to support or refute the statements. </w:t>
            </w:r>
          </w:p>
          <w:p w14:paraId="7A0BDB63" w14:textId="77777777" w:rsidR="00FF1304" w:rsidRDefault="00FF1304" w:rsidP="00FF1304">
            <w:pPr>
              <w:pStyle w:val="para"/>
              <w:spacing w:before="0"/>
            </w:pPr>
          </w:p>
          <w:p w14:paraId="33EC5030" w14:textId="77777777" w:rsidR="00FF1304" w:rsidRDefault="00FF1304" w:rsidP="00FF1304">
            <w:pPr>
              <w:pStyle w:val="para"/>
              <w:numPr>
                <w:ilvl w:val="0"/>
                <w:numId w:val="22"/>
              </w:numPr>
              <w:spacing w:before="0"/>
            </w:pPr>
            <w:r>
              <w:t xml:space="preserve">In addition, you may be able to add conditions or otherwise revise the statements so that they become ‘always true’. </w:t>
            </w:r>
          </w:p>
          <w:p w14:paraId="0BCD1895" w14:textId="77777777" w:rsidR="00FF1304" w:rsidRDefault="00FF1304" w:rsidP="00FF1304">
            <w:pPr>
              <w:pStyle w:val="para"/>
              <w:spacing w:before="0"/>
            </w:pPr>
          </w:p>
          <w:p w14:paraId="5634C91F" w14:textId="77777777" w:rsidR="00FF1304" w:rsidRDefault="00FF1304" w:rsidP="00FF1304">
            <w:pPr>
              <w:pStyle w:val="para"/>
              <w:numPr>
                <w:ilvl w:val="0"/>
                <w:numId w:val="22"/>
              </w:numPr>
              <w:spacing w:before="0"/>
            </w:pPr>
            <w:r>
              <w:t xml:space="preserve">Create some statements that will create a stimulating discussion in your classroom. </w:t>
            </w:r>
          </w:p>
          <w:p w14:paraId="42147E8E" w14:textId="77777777" w:rsidR="00FF1304" w:rsidRPr="00A40B51" w:rsidRDefault="00FF1304" w:rsidP="00FF1304"/>
        </w:tc>
      </w:tr>
    </w:tbl>
    <w:p w14:paraId="0E82DB62" w14:textId="77777777" w:rsidR="00FF1304" w:rsidRDefault="00FF1304" w:rsidP="00FF1304">
      <w:pPr>
        <w:pStyle w:val="para"/>
        <w:spacing w:before="0"/>
      </w:pPr>
    </w:p>
    <w:p w14:paraId="4D26F11A" w14:textId="77777777" w:rsidR="00FF1304" w:rsidRDefault="00FF1304" w:rsidP="00FF1304">
      <w:pPr>
        <w:pStyle w:val="para"/>
        <w:spacing w:before="0"/>
      </w:pPr>
      <w:r w:rsidRPr="00A30C5A">
        <w:t xml:space="preserve">This kind of activity is very powerful. The </w:t>
      </w:r>
      <w:r>
        <w:t>statements may be prepared to encourage students to confront and discuss common misconceptions or errors. The role of the teacher is to prompt students to offer justifications, examples, counterexamples. For example:</w:t>
      </w:r>
    </w:p>
    <w:p w14:paraId="69FC5C9E" w14:textId="77777777" w:rsidR="00FF1304" w:rsidRDefault="00FF1304" w:rsidP="00FF1304">
      <w:pPr>
        <w:pStyle w:val="para"/>
        <w:spacing w:before="0"/>
      </w:pPr>
    </w:p>
    <w:p w14:paraId="117A0200" w14:textId="77777777" w:rsidR="00FF1304" w:rsidRPr="00A30C5A" w:rsidRDefault="00FF1304" w:rsidP="00FF1304">
      <w:pPr>
        <w:pStyle w:val="para"/>
        <w:spacing w:before="0"/>
        <w:rPr>
          <w:b/>
        </w:rPr>
      </w:pPr>
      <w:r w:rsidRPr="00A30C5A">
        <w:rPr>
          <w:b/>
        </w:rPr>
        <w:t>Pay rise:</w:t>
      </w:r>
    </w:p>
    <w:p w14:paraId="10AB835C" w14:textId="77777777" w:rsidR="00FF1304" w:rsidRDefault="00FF1304" w:rsidP="00FF1304">
      <w:pPr>
        <w:pStyle w:val="para"/>
        <w:spacing w:before="0"/>
      </w:pPr>
      <w:r>
        <w:t>"OK you think it is sometimes true, depending on what Max and Jim earn. Can you give me a case where Jim gets the bigger pay rise? Can you give me an example where they both get the same pay rise?"</w:t>
      </w:r>
    </w:p>
    <w:p w14:paraId="1EDB0D3B" w14:textId="77777777" w:rsidR="00FF1304" w:rsidRDefault="00FF1304" w:rsidP="00FF1304">
      <w:pPr>
        <w:pStyle w:val="para"/>
        <w:spacing w:before="0"/>
      </w:pPr>
    </w:p>
    <w:p w14:paraId="54975BBC" w14:textId="77777777" w:rsidR="00FF1304" w:rsidRPr="00A30C5A" w:rsidRDefault="00FF1304" w:rsidP="00FF1304">
      <w:pPr>
        <w:pStyle w:val="para"/>
        <w:spacing w:before="0"/>
        <w:rPr>
          <w:b/>
        </w:rPr>
      </w:pPr>
      <w:r w:rsidRPr="00A30C5A">
        <w:rPr>
          <w:b/>
        </w:rPr>
        <w:t>Area and perimeter:</w:t>
      </w:r>
    </w:p>
    <w:p w14:paraId="4DA72A31" w14:textId="77777777" w:rsidR="00FF1304" w:rsidRDefault="00FF1304" w:rsidP="00FF1304">
      <w:pPr>
        <w:pStyle w:val="para"/>
        <w:spacing w:before="0"/>
      </w:pPr>
      <w:r>
        <w:t>"Can you give me an example of a cut that would make the perimeter bigger and the area smaller?"</w:t>
      </w:r>
      <w:r>
        <w:br/>
        <w:t>"Suppose I take a bite out of this triangular sandwich. What happens to its area and perimeter?"</w:t>
      </w:r>
      <w:r>
        <w:br/>
      </w:r>
    </w:p>
    <w:p w14:paraId="210A6D0C" w14:textId="77777777" w:rsidR="00FF1304" w:rsidRPr="00A30C5A" w:rsidRDefault="00FF1304" w:rsidP="00FF1304">
      <w:pPr>
        <w:pStyle w:val="para"/>
        <w:spacing w:before="0"/>
        <w:rPr>
          <w:b/>
        </w:rPr>
      </w:pPr>
      <w:r w:rsidRPr="00A30C5A">
        <w:rPr>
          <w:b/>
        </w:rPr>
        <w:t>Right angles.</w:t>
      </w:r>
    </w:p>
    <w:p w14:paraId="280637A2" w14:textId="77777777" w:rsidR="00FF1304" w:rsidRDefault="00FF1304" w:rsidP="00FF1304">
      <w:pPr>
        <w:pStyle w:val="para"/>
        <w:spacing w:before="0"/>
      </w:pPr>
      <w:r>
        <w:t xml:space="preserve">Can you </w:t>
      </w:r>
      <w:r w:rsidRPr="00A30C5A">
        <w:rPr>
          <w:i/>
        </w:rPr>
        <w:t>prove</w:t>
      </w:r>
      <w:r>
        <w:t xml:space="preserve"> this is always true? </w:t>
      </w:r>
    </w:p>
    <w:p w14:paraId="11910644" w14:textId="77777777" w:rsidR="00FF1304" w:rsidRDefault="00FF1304" w:rsidP="00FF1304">
      <w:pPr>
        <w:pStyle w:val="para"/>
        <w:spacing w:before="0"/>
      </w:pPr>
    </w:p>
    <w:p w14:paraId="03AA0BF7" w14:textId="77777777" w:rsidR="00FF1304" w:rsidRPr="00A30C5A" w:rsidRDefault="00FF1304" w:rsidP="00FF1304">
      <w:pPr>
        <w:pStyle w:val="para"/>
        <w:spacing w:before="0"/>
        <w:rPr>
          <w:b/>
        </w:rPr>
      </w:pPr>
      <w:r w:rsidRPr="00A30C5A">
        <w:rPr>
          <w:b/>
        </w:rPr>
        <w:t>Bigger fractions</w:t>
      </w:r>
    </w:p>
    <w:p w14:paraId="2D99AB1E" w14:textId="77777777" w:rsidR="00FF1304" w:rsidRPr="003014E9" w:rsidRDefault="00FF1304" w:rsidP="00FF1304">
      <w:pPr>
        <w:pStyle w:val="para"/>
        <w:spacing w:before="0"/>
      </w:pPr>
      <w:r>
        <w:t xml:space="preserve">You think this is always true? Can you draw me a diagram to convince me that this is so? </w:t>
      </w:r>
      <w:r>
        <w:br/>
        <w:t>What happens when you start with a fraction greater than one?</w:t>
      </w:r>
      <w:r>
        <w:br/>
      </w:r>
      <w:r>
        <w:br w:type="page"/>
      </w:r>
      <w:r>
        <w:rPr>
          <w:rStyle w:val="Kop2Teken"/>
          <w:i w:val="0"/>
          <w:color w:val="244061"/>
        </w:rPr>
        <w:t>Handout 7</w:t>
      </w:r>
      <w:r w:rsidRPr="00A82498">
        <w:rPr>
          <w:rStyle w:val="Kop2Teken"/>
          <w:i w:val="0"/>
          <w:color w:val="244061"/>
        </w:rPr>
        <w:t xml:space="preserve">: </w:t>
      </w:r>
      <w:r w:rsidRPr="00A82498">
        <w:rPr>
          <w:rStyle w:val="Kop2Teken"/>
          <w:i w:val="0"/>
          <w:color w:val="244061"/>
        </w:rPr>
        <w:tab/>
        <w:t>Always, sometimes or never true?</w:t>
      </w:r>
    </w:p>
    <w:p w14:paraId="7B467410" w14:textId="77777777" w:rsidR="00FF1304" w:rsidRDefault="00FF1304" w:rsidP="00FF1304">
      <w:pPr>
        <w:rPr>
          <w:sz w:val="20"/>
        </w:rPr>
      </w:pPr>
    </w:p>
    <w:p w14:paraId="58DF85AB" w14:textId="0F9AC8E4" w:rsidR="00FF1304" w:rsidRDefault="002240C3" w:rsidP="00FF1304">
      <w:pPr>
        <w:rPr>
          <w:sz w:val="20"/>
        </w:rPr>
      </w:pPr>
      <w:r w:rsidRPr="0057457D">
        <w:rPr>
          <w:noProof/>
          <w:sz w:val="20"/>
          <w:lang w:val="nl-NL" w:eastAsia="nl-NL"/>
        </w:rPr>
        <w:drawing>
          <wp:inline distT="0" distB="0" distL="0" distR="0" wp14:anchorId="65AAC8EE" wp14:editId="233050DC">
            <wp:extent cx="5492115" cy="6600190"/>
            <wp:effectExtent l="25400" t="25400" r="19685" b="29210"/>
            <wp:docPr id="27" name="Afbeelding 27" descr="C_PRIMAS_Concepts_hando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_PRIMAS_Concepts_handouts2"/>
                    <pic:cNvPicPr>
                      <a:picLocks noChangeAspect="1" noChangeArrowheads="1"/>
                    </pic:cNvPicPr>
                  </pic:nvPicPr>
                  <pic:blipFill>
                    <a:blip r:embed="rId41">
                      <a:extLst>
                        <a:ext uri="{28A0092B-C50C-407E-A947-70E740481C1C}">
                          <a14:useLocalDpi xmlns:a14="http://schemas.microsoft.com/office/drawing/2010/main" val="0"/>
                        </a:ext>
                      </a:extLst>
                    </a:blip>
                    <a:srcRect l="8893" t="16763" r="8372" b="12778"/>
                    <a:stretch>
                      <a:fillRect/>
                    </a:stretch>
                  </pic:blipFill>
                  <pic:spPr bwMode="auto">
                    <a:xfrm>
                      <a:off x="0" y="0"/>
                      <a:ext cx="5492115" cy="6600190"/>
                    </a:xfrm>
                    <a:prstGeom prst="rect">
                      <a:avLst/>
                    </a:prstGeom>
                    <a:noFill/>
                    <a:ln w="6350" cmpd="sng">
                      <a:solidFill>
                        <a:srgbClr val="000000"/>
                      </a:solidFill>
                      <a:miter lim="800000"/>
                      <a:headEnd/>
                      <a:tailEnd/>
                    </a:ln>
                    <a:effectLst/>
                  </pic:spPr>
                </pic:pic>
              </a:graphicData>
            </a:graphic>
          </wp:inline>
        </w:drawing>
      </w:r>
    </w:p>
    <w:p w14:paraId="1217D4B4" w14:textId="77777777" w:rsidR="00FF1304" w:rsidRDefault="00FF1304" w:rsidP="00FF1304">
      <w:pPr>
        <w:pStyle w:val="Kop2"/>
      </w:pPr>
      <w:r>
        <w:rPr>
          <w:sz w:val="20"/>
        </w:rPr>
        <w:br w:type="page"/>
      </w:r>
      <w:bookmarkStart w:id="20" w:name="_Toc152823206"/>
      <w:r>
        <w:t xml:space="preserve">Activity </w:t>
      </w:r>
      <w:bookmarkEnd w:id="1"/>
      <w:r>
        <w:t>H:</w:t>
      </w:r>
      <w:r>
        <w:tab/>
      </w:r>
      <w:bookmarkEnd w:id="13"/>
      <w:bookmarkEnd w:id="14"/>
      <w:r>
        <w:t>Experimenting and Controlling variables</w:t>
      </w:r>
      <w:bookmarkEnd w:id="20"/>
    </w:p>
    <w:p w14:paraId="3747C03A" w14:textId="77777777" w:rsidR="00FF1304" w:rsidRDefault="00FF1304" w:rsidP="00FF1304">
      <w:pPr>
        <w:pStyle w:val="Kop4"/>
      </w:pPr>
      <w:r>
        <w:t xml:space="preserve">Time needed: 40 minutes.  </w:t>
      </w:r>
    </w:p>
    <w:p w14:paraId="56A64BCF" w14:textId="77777777" w:rsidR="00FF1304" w:rsidRDefault="00FF1304" w:rsidP="00FF1304">
      <w:r>
        <w:t xml:space="preserve">Two activities are presented here. One involves the planning of an experiment, the other involves a computer applet that is presented with this unit. </w:t>
      </w:r>
    </w:p>
    <w:p w14:paraId="44B71CC4" w14:textId="77777777" w:rsidR="00FF1304" w:rsidRDefault="00FF1304" w:rsidP="00FF1304"/>
    <w:p w14:paraId="3FD75981" w14:textId="77777777" w:rsidR="00FF1304" w:rsidRPr="00D31E6E" w:rsidRDefault="00FF1304" w:rsidP="00FF1304">
      <w:pPr>
        <w:rPr>
          <w:b/>
        </w:rPr>
      </w:pPr>
      <w:r>
        <w:t xml:space="preserve">Start by discussing the first two situations on </w:t>
      </w:r>
      <w:r w:rsidRPr="00D31E6E">
        <w:rPr>
          <w:b/>
        </w:rPr>
        <w:t xml:space="preserve">Handout 8. </w:t>
      </w:r>
      <w:r>
        <w:rPr>
          <w:b/>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14:paraId="10EE5499" w14:textId="77777777">
        <w:tc>
          <w:tcPr>
            <w:tcW w:w="9236" w:type="dxa"/>
            <w:shd w:val="clear" w:color="auto" w:fill="E3F3FF"/>
          </w:tcPr>
          <w:p w14:paraId="43917C96" w14:textId="77777777" w:rsidR="00FF1304" w:rsidRDefault="00FF1304" w:rsidP="00FF1304">
            <w:pPr>
              <w:ind w:left="360"/>
            </w:pPr>
          </w:p>
          <w:p w14:paraId="3F654E59" w14:textId="77777777" w:rsidR="00FF1304" w:rsidRDefault="00FF1304" w:rsidP="00FF1304">
            <w:pPr>
              <w:numPr>
                <w:ilvl w:val="0"/>
                <w:numId w:val="24"/>
              </w:numPr>
            </w:pPr>
            <w:r>
              <w:t xml:space="preserve">Choose one of the scientific questions shown in </w:t>
            </w:r>
            <w:r w:rsidRPr="00CC3110">
              <w:rPr>
                <w:i/>
              </w:rPr>
              <w:t>Devising a fair test</w:t>
            </w:r>
            <w:r>
              <w:rPr>
                <w:i/>
              </w:rPr>
              <w:t>.</w:t>
            </w:r>
          </w:p>
          <w:p w14:paraId="2C7B8D97" w14:textId="77777777" w:rsidR="00FF1304" w:rsidRDefault="00FF1304" w:rsidP="00FF1304">
            <w:pPr>
              <w:numPr>
                <w:ilvl w:val="0"/>
                <w:numId w:val="24"/>
              </w:numPr>
            </w:pPr>
            <w:r>
              <w:t>Work on the experimental design in a small group.</w:t>
            </w:r>
          </w:p>
          <w:p w14:paraId="1AF3AADB" w14:textId="77777777" w:rsidR="00FF1304" w:rsidRPr="00A40B51" w:rsidRDefault="00FF1304" w:rsidP="00FF1304">
            <w:pPr>
              <w:numPr>
                <w:ilvl w:val="0"/>
                <w:numId w:val="24"/>
              </w:numPr>
            </w:pPr>
            <w:r>
              <w:t>Often in science classrooms, the teacher designs the experiments and students carry them out. Handing over the experimental design decisions presents many challenges for both teachers and students. For example, students may ask for equipment that you do not have readily available. What other challenges are there? Make a list.</w:t>
            </w:r>
            <w:r>
              <w:br/>
            </w:r>
          </w:p>
        </w:tc>
      </w:tr>
    </w:tbl>
    <w:p w14:paraId="22303E89" w14:textId="77777777" w:rsidR="00FF1304" w:rsidRDefault="00FF1304" w:rsidP="00FF1304"/>
    <w:p w14:paraId="2FDBD627" w14:textId="77777777" w:rsidR="00FF1304" w:rsidRDefault="00FF1304" w:rsidP="00FF1304">
      <w:r>
        <w:t xml:space="preserve">Now ask participants to consider the final problem </w:t>
      </w:r>
      <w:r w:rsidRPr="00836A67">
        <w:rPr>
          <w:i/>
        </w:rPr>
        <w:t>Body Mass index</w:t>
      </w:r>
      <w:r>
        <w:t xml:space="preserve">. </w:t>
      </w:r>
    </w:p>
    <w:p w14:paraId="1FB35B7B" w14:textId="77777777" w:rsidR="00FF1304" w:rsidRPr="00CC3110" w:rsidRDefault="00FF1304" w:rsidP="00FF13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14:paraId="366E8522" w14:textId="77777777">
        <w:tc>
          <w:tcPr>
            <w:tcW w:w="9236" w:type="dxa"/>
            <w:shd w:val="clear" w:color="auto" w:fill="E3F3FF"/>
          </w:tcPr>
          <w:p w14:paraId="3EC931D6" w14:textId="77777777" w:rsidR="00FF1304" w:rsidRDefault="00FF1304" w:rsidP="00FF1304">
            <w:pPr>
              <w:ind w:left="360"/>
            </w:pPr>
          </w:p>
          <w:p w14:paraId="4789A267" w14:textId="77777777" w:rsidR="00FF1304" w:rsidRDefault="00FF1304" w:rsidP="00FF1304">
            <w:pPr>
              <w:numPr>
                <w:ilvl w:val="0"/>
                <w:numId w:val="24"/>
              </w:numPr>
            </w:pPr>
            <w:r>
              <w:t>Work on the Body Mass Index problem in pairs, using the computer applet.</w:t>
            </w:r>
          </w:p>
          <w:p w14:paraId="06282416" w14:textId="77777777" w:rsidR="00FF1304" w:rsidRDefault="00FF1304" w:rsidP="00FF1304">
            <w:pPr>
              <w:numPr>
                <w:ilvl w:val="0"/>
                <w:numId w:val="24"/>
              </w:numPr>
            </w:pPr>
            <w:r>
              <w:t xml:space="preserve">Note down the method you adopt. </w:t>
            </w:r>
          </w:p>
          <w:p w14:paraId="4CFD0B3A" w14:textId="77777777" w:rsidR="00FF1304" w:rsidRDefault="00FF1304" w:rsidP="00FF1304">
            <w:pPr>
              <w:numPr>
                <w:ilvl w:val="0"/>
                <w:numId w:val="24"/>
              </w:numPr>
            </w:pPr>
            <w:r>
              <w:t xml:space="preserve">Now watch the </w:t>
            </w:r>
            <w:r w:rsidRPr="00045B3F">
              <w:rPr>
                <w:b/>
              </w:rPr>
              <w:t>video clip</w:t>
            </w:r>
            <w:r>
              <w:t xml:space="preserve"> showing a lesson with students. </w:t>
            </w:r>
          </w:p>
          <w:p w14:paraId="22A4827E" w14:textId="77777777" w:rsidR="00FF1304" w:rsidRDefault="00FF1304" w:rsidP="00FF1304">
            <w:pPr>
              <w:numPr>
                <w:ilvl w:val="1"/>
                <w:numId w:val="24"/>
              </w:numPr>
            </w:pPr>
            <w:r>
              <w:t>How did the teacher organise the lesson? What phases did it go through?</w:t>
            </w:r>
          </w:p>
          <w:p w14:paraId="1C2EEE1F" w14:textId="77777777" w:rsidR="00FF1304" w:rsidRDefault="00FF1304" w:rsidP="00FF1304">
            <w:pPr>
              <w:numPr>
                <w:ilvl w:val="1"/>
                <w:numId w:val="24"/>
              </w:numPr>
            </w:pPr>
            <w:r>
              <w:t>Why do you think she organised it this way?</w:t>
            </w:r>
          </w:p>
          <w:p w14:paraId="4F71E6A4" w14:textId="77777777" w:rsidR="00FF1304" w:rsidRDefault="00FF1304" w:rsidP="00FF1304">
            <w:pPr>
              <w:numPr>
                <w:ilvl w:val="1"/>
                <w:numId w:val="24"/>
              </w:numPr>
            </w:pPr>
            <w:r>
              <w:t>How did the teacher introduce the problem to students?</w:t>
            </w:r>
          </w:p>
          <w:p w14:paraId="5FA9F113" w14:textId="77777777" w:rsidR="00FF1304" w:rsidRDefault="00FF1304" w:rsidP="00FF1304">
            <w:pPr>
              <w:numPr>
                <w:ilvl w:val="1"/>
                <w:numId w:val="24"/>
              </w:numPr>
            </w:pPr>
            <w:r>
              <w:t>What different approaches were being used by students?</w:t>
            </w:r>
          </w:p>
          <w:p w14:paraId="15925B65" w14:textId="77777777" w:rsidR="00FF1304" w:rsidRDefault="00FF1304" w:rsidP="00FF1304">
            <w:pPr>
              <w:numPr>
                <w:ilvl w:val="1"/>
                <w:numId w:val="24"/>
              </w:numPr>
            </w:pPr>
            <w:r>
              <w:t>How did the teacher support the students that were struggling?</w:t>
            </w:r>
          </w:p>
          <w:p w14:paraId="2AC8DDFA" w14:textId="77777777" w:rsidR="00FF1304" w:rsidRDefault="00FF1304" w:rsidP="00FF1304">
            <w:pPr>
              <w:numPr>
                <w:ilvl w:val="1"/>
                <w:numId w:val="24"/>
              </w:numPr>
            </w:pPr>
            <w:r>
              <w:t>How did the teacher encourage the sharing of approaches and strategies?</w:t>
            </w:r>
          </w:p>
          <w:p w14:paraId="76F880B5" w14:textId="77777777" w:rsidR="00FF1304" w:rsidRPr="00A40B51" w:rsidRDefault="00FF1304" w:rsidP="00FF1304">
            <w:pPr>
              <w:numPr>
                <w:ilvl w:val="1"/>
                <w:numId w:val="24"/>
              </w:numPr>
            </w:pPr>
            <w:r>
              <w:t>What do you think these students were learning?</w:t>
            </w:r>
            <w:r>
              <w:br/>
            </w:r>
          </w:p>
        </w:tc>
      </w:tr>
    </w:tbl>
    <w:p w14:paraId="48F63A0D" w14:textId="77777777" w:rsidR="00FF1304" w:rsidRDefault="00FF1304" w:rsidP="00FF1304"/>
    <w:p w14:paraId="291DD041" w14:textId="77777777" w:rsidR="00FF1304" w:rsidRPr="00C704EA" w:rsidRDefault="00FF1304" w:rsidP="00FF1304">
      <w:pPr>
        <w:rPr>
          <w:sz w:val="20"/>
        </w:rPr>
      </w:pPr>
      <w:r w:rsidRPr="00C704EA">
        <w:rPr>
          <w:sz w:val="20"/>
        </w:rPr>
        <w:t>It is easy to find the boundaries at which someone becomes underweight/overweight/obese if one variable is held constant while the other is varied systematically. The boundaries occur 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908"/>
        <w:gridCol w:w="2430"/>
      </w:tblGrid>
      <w:tr w:rsidR="00FF1304" w:rsidRPr="00C704EA" w14:paraId="34633DD6" w14:textId="77777777">
        <w:tc>
          <w:tcPr>
            <w:tcW w:w="1908" w:type="dxa"/>
          </w:tcPr>
          <w:p w14:paraId="77CB04AF" w14:textId="77777777" w:rsidR="00FF1304" w:rsidRPr="00C704EA" w:rsidRDefault="00FF1304">
            <w:pPr>
              <w:rPr>
                <w:sz w:val="20"/>
              </w:rPr>
            </w:pPr>
          </w:p>
        </w:tc>
        <w:tc>
          <w:tcPr>
            <w:tcW w:w="2430" w:type="dxa"/>
          </w:tcPr>
          <w:p w14:paraId="427F9AD2" w14:textId="77777777" w:rsidR="00FF1304" w:rsidRPr="00C704EA" w:rsidRDefault="00FF1304">
            <w:pPr>
              <w:rPr>
                <w:sz w:val="20"/>
              </w:rPr>
            </w:pPr>
            <w:r w:rsidRPr="00C704EA">
              <w:rPr>
                <w:b/>
                <w:sz w:val="20"/>
              </w:rPr>
              <w:t>BMI</w:t>
            </w:r>
          </w:p>
        </w:tc>
      </w:tr>
      <w:tr w:rsidR="00FF1304" w:rsidRPr="00C704EA" w14:paraId="07800737" w14:textId="77777777">
        <w:tc>
          <w:tcPr>
            <w:tcW w:w="1908" w:type="dxa"/>
          </w:tcPr>
          <w:p w14:paraId="5E480286" w14:textId="77777777" w:rsidR="00FF1304" w:rsidRPr="00C704EA" w:rsidRDefault="00FF1304">
            <w:pPr>
              <w:rPr>
                <w:b/>
                <w:sz w:val="20"/>
              </w:rPr>
            </w:pPr>
            <w:r w:rsidRPr="00C704EA">
              <w:rPr>
                <w:b/>
                <w:sz w:val="20"/>
              </w:rPr>
              <w:t>Underweight</w:t>
            </w:r>
          </w:p>
        </w:tc>
        <w:tc>
          <w:tcPr>
            <w:tcW w:w="2430" w:type="dxa"/>
          </w:tcPr>
          <w:p w14:paraId="0B95A8F9" w14:textId="77777777" w:rsidR="00FF1304" w:rsidRPr="00C704EA" w:rsidRDefault="00FF1304">
            <w:pPr>
              <w:rPr>
                <w:sz w:val="20"/>
              </w:rPr>
            </w:pPr>
            <w:r w:rsidRPr="00C704EA">
              <w:rPr>
                <w:sz w:val="20"/>
              </w:rPr>
              <w:t>Below 18.5</w:t>
            </w:r>
          </w:p>
        </w:tc>
      </w:tr>
      <w:tr w:rsidR="00FF1304" w:rsidRPr="00C704EA" w14:paraId="3F35727F" w14:textId="77777777">
        <w:tc>
          <w:tcPr>
            <w:tcW w:w="1908" w:type="dxa"/>
          </w:tcPr>
          <w:p w14:paraId="55A189A5" w14:textId="77777777" w:rsidR="00FF1304" w:rsidRPr="00C704EA" w:rsidRDefault="00FF1304">
            <w:pPr>
              <w:rPr>
                <w:b/>
                <w:sz w:val="20"/>
              </w:rPr>
            </w:pPr>
            <w:r w:rsidRPr="00C704EA">
              <w:rPr>
                <w:b/>
                <w:sz w:val="20"/>
              </w:rPr>
              <w:t>Ideal weight</w:t>
            </w:r>
          </w:p>
        </w:tc>
        <w:tc>
          <w:tcPr>
            <w:tcW w:w="2430" w:type="dxa"/>
          </w:tcPr>
          <w:p w14:paraId="312A4F6A" w14:textId="77777777" w:rsidR="00FF1304" w:rsidRPr="00C704EA" w:rsidRDefault="00FF1304">
            <w:pPr>
              <w:rPr>
                <w:b/>
                <w:sz w:val="20"/>
              </w:rPr>
            </w:pPr>
            <w:r w:rsidRPr="00C704EA">
              <w:rPr>
                <w:sz w:val="20"/>
              </w:rPr>
              <w:t>18.5 - 24.9</w:t>
            </w:r>
          </w:p>
        </w:tc>
      </w:tr>
      <w:tr w:rsidR="00FF1304" w:rsidRPr="00C704EA" w14:paraId="4E1618DB" w14:textId="77777777">
        <w:tc>
          <w:tcPr>
            <w:tcW w:w="1908" w:type="dxa"/>
          </w:tcPr>
          <w:p w14:paraId="00763594" w14:textId="77777777" w:rsidR="00FF1304" w:rsidRPr="00C704EA" w:rsidRDefault="00FF1304">
            <w:pPr>
              <w:rPr>
                <w:b/>
                <w:sz w:val="20"/>
              </w:rPr>
            </w:pPr>
            <w:r w:rsidRPr="00C704EA">
              <w:rPr>
                <w:b/>
                <w:sz w:val="20"/>
              </w:rPr>
              <w:t>Overweight</w:t>
            </w:r>
          </w:p>
        </w:tc>
        <w:tc>
          <w:tcPr>
            <w:tcW w:w="2430" w:type="dxa"/>
          </w:tcPr>
          <w:p w14:paraId="51F20E29" w14:textId="77777777" w:rsidR="00FF1304" w:rsidRPr="00C704EA" w:rsidRDefault="00FF1304">
            <w:pPr>
              <w:rPr>
                <w:sz w:val="20"/>
              </w:rPr>
            </w:pPr>
            <w:r w:rsidRPr="00C704EA">
              <w:rPr>
                <w:sz w:val="20"/>
              </w:rPr>
              <w:t>25.0 - 29.9</w:t>
            </w:r>
          </w:p>
        </w:tc>
      </w:tr>
      <w:tr w:rsidR="00FF1304" w:rsidRPr="00C704EA" w14:paraId="213D07B3" w14:textId="77777777">
        <w:tc>
          <w:tcPr>
            <w:tcW w:w="1908" w:type="dxa"/>
          </w:tcPr>
          <w:p w14:paraId="40C46652" w14:textId="77777777" w:rsidR="00FF1304" w:rsidRPr="00C704EA" w:rsidRDefault="00FF1304">
            <w:pPr>
              <w:rPr>
                <w:b/>
                <w:sz w:val="20"/>
              </w:rPr>
            </w:pPr>
            <w:r w:rsidRPr="00C704EA">
              <w:rPr>
                <w:b/>
                <w:sz w:val="20"/>
              </w:rPr>
              <w:t>Obesity</w:t>
            </w:r>
          </w:p>
        </w:tc>
        <w:tc>
          <w:tcPr>
            <w:tcW w:w="2430" w:type="dxa"/>
          </w:tcPr>
          <w:p w14:paraId="49962CAF" w14:textId="77777777" w:rsidR="00FF1304" w:rsidRPr="00C704EA" w:rsidRDefault="00FF1304">
            <w:pPr>
              <w:rPr>
                <w:sz w:val="20"/>
              </w:rPr>
            </w:pPr>
            <w:r w:rsidRPr="00C704EA">
              <w:rPr>
                <w:sz w:val="20"/>
              </w:rPr>
              <w:t>30.0 and Above</w:t>
            </w:r>
          </w:p>
        </w:tc>
      </w:tr>
    </w:tbl>
    <w:p w14:paraId="3D5D1480" w14:textId="77777777" w:rsidR="00FF1304" w:rsidRPr="00C704EA" w:rsidRDefault="00FF1304" w:rsidP="00FF1304">
      <w:pPr>
        <w:rPr>
          <w:sz w:val="20"/>
        </w:rPr>
      </w:pPr>
    </w:p>
    <w:p w14:paraId="36E84E5D" w14:textId="77777777" w:rsidR="00FF1304" w:rsidRPr="00C704EA" w:rsidRDefault="00FF1304" w:rsidP="00FF1304">
      <w:pPr>
        <w:rPr>
          <w:sz w:val="20"/>
        </w:rPr>
      </w:pPr>
      <w:r w:rsidRPr="00C704EA">
        <w:rPr>
          <w:sz w:val="20"/>
        </w:rPr>
        <w:t>In order to find out how the calculator works, it is better to forget realistic values for height and weight and simply hold one variable constant while changing the other systematically. For example, if students hold the height constant at 2 metres (not worrying if this is realistic!), then they will obtain the following table and/or graph:</w:t>
      </w:r>
    </w:p>
    <w:tbl>
      <w:tblPr>
        <w:tblW w:w="7596" w:type="dxa"/>
        <w:tblLayout w:type="fixed"/>
        <w:tblCellMar>
          <w:left w:w="0" w:type="dxa"/>
          <w:right w:w="0" w:type="dxa"/>
        </w:tblCellMar>
        <w:tblLook w:val="0000" w:firstRow="0" w:lastRow="0" w:firstColumn="0" w:lastColumn="0" w:noHBand="0" w:noVBand="0"/>
      </w:tblPr>
      <w:tblGrid>
        <w:gridCol w:w="1097"/>
        <w:gridCol w:w="812"/>
        <w:gridCol w:w="812"/>
        <w:gridCol w:w="813"/>
        <w:gridCol w:w="812"/>
        <w:gridCol w:w="812"/>
        <w:gridCol w:w="813"/>
        <w:gridCol w:w="812"/>
        <w:gridCol w:w="813"/>
      </w:tblGrid>
      <w:tr w:rsidR="00FF1304" w:rsidRPr="00C704EA" w14:paraId="10146A0F" w14:textId="77777777">
        <w:trPr>
          <w:trHeight w:val="260"/>
        </w:trPr>
        <w:tc>
          <w:tcPr>
            <w:tcW w:w="1097" w:type="dxa"/>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tcPr>
          <w:p w14:paraId="091313CA" w14:textId="77777777" w:rsidR="00FF1304" w:rsidRPr="00C704EA" w:rsidRDefault="00FF1304">
            <w:pPr>
              <w:rPr>
                <w:sz w:val="20"/>
              </w:rPr>
            </w:pPr>
            <w:r w:rsidRPr="00C704EA">
              <w:rPr>
                <w:sz w:val="20"/>
              </w:rPr>
              <w:t>Weight (kg)</w:t>
            </w:r>
          </w:p>
        </w:tc>
        <w:tc>
          <w:tcPr>
            <w:tcW w:w="812" w:type="dxa"/>
            <w:tcBorders>
              <w:top w:val="single" w:sz="4" w:space="0" w:color="auto"/>
              <w:left w:val="nil"/>
              <w:bottom w:val="single" w:sz="4" w:space="0" w:color="auto"/>
              <w:right w:val="single" w:sz="4" w:space="0" w:color="auto"/>
            </w:tcBorders>
            <w:tcMar>
              <w:top w:w="17" w:type="dxa"/>
              <w:left w:w="17" w:type="dxa"/>
              <w:bottom w:w="0" w:type="dxa"/>
              <w:right w:w="17" w:type="dxa"/>
            </w:tcMar>
          </w:tcPr>
          <w:p w14:paraId="3BEAE33B" w14:textId="77777777" w:rsidR="00FF1304" w:rsidRPr="00C704EA" w:rsidRDefault="00FF1304">
            <w:pPr>
              <w:jc w:val="center"/>
              <w:rPr>
                <w:sz w:val="20"/>
              </w:rPr>
            </w:pPr>
            <w:r w:rsidRPr="00C704EA">
              <w:rPr>
                <w:sz w:val="20"/>
              </w:rPr>
              <w:t>60</w:t>
            </w:r>
          </w:p>
        </w:tc>
        <w:tc>
          <w:tcPr>
            <w:tcW w:w="812" w:type="dxa"/>
            <w:tcBorders>
              <w:top w:val="single" w:sz="4" w:space="0" w:color="auto"/>
              <w:left w:val="nil"/>
              <w:bottom w:val="single" w:sz="4" w:space="0" w:color="auto"/>
              <w:right w:val="single" w:sz="4" w:space="0" w:color="auto"/>
            </w:tcBorders>
            <w:tcMar>
              <w:top w:w="17" w:type="dxa"/>
              <w:left w:w="17" w:type="dxa"/>
              <w:bottom w:w="0" w:type="dxa"/>
              <w:right w:w="17" w:type="dxa"/>
            </w:tcMar>
          </w:tcPr>
          <w:p w14:paraId="3D1C26C6" w14:textId="77777777" w:rsidR="00FF1304" w:rsidRPr="00C704EA" w:rsidRDefault="00FF1304">
            <w:pPr>
              <w:jc w:val="center"/>
              <w:rPr>
                <w:sz w:val="20"/>
              </w:rPr>
            </w:pPr>
            <w:r w:rsidRPr="00C704EA">
              <w:rPr>
                <w:sz w:val="20"/>
              </w:rPr>
              <w:t>70</w:t>
            </w:r>
          </w:p>
        </w:tc>
        <w:tc>
          <w:tcPr>
            <w:tcW w:w="813" w:type="dxa"/>
            <w:tcBorders>
              <w:top w:val="single" w:sz="4" w:space="0" w:color="auto"/>
              <w:left w:val="nil"/>
              <w:bottom w:val="single" w:sz="4" w:space="0" w:color="auto"/>
              <w:right w:val="single" w:sz="4" w:space="0" w:color="auto"/>
            </w:tcBorders>
            <w:tcMar>
              <w:top w:w="17" w:type="dxa"/>
              <w:left w:w="17" w:type="dxa"/>
              <w:bottom w:w="0" w:type="dxa"/>
              <w:right w:w="17" w:type="dxa"/>
            </w:tcMar>
          </w:tcPr>
          <w:p w14:paraId="7C0859AF" w14:textId="77777777" w:rsidR="00FF1304" w:rsidRPr="00C704EA" w:rsidRDefault="00FF1304">
            <w:pPr>
              <w:jc w:val="center"/>
              <w:rPr>
                <w:sz w:val="20"/>
              </w:rPr>
            </w:pPr>
            <w:r w:rsidRPr="00C704EA">
              <w:rPr>
                <w:sz w:val="20"/>
              </w:rPr>
              <w:t>80</w:t>
            </w:r>
          </w:p>
        </w:tc>
        <w:tc>
          <w:tcPr>
            <w:tcW w:w="812" w:type="dxa"/>
            <w:tcBorders>
              <w:top w:val="single" w:sz="4" w:space="0" w:color="auto"/>
              <w:left w:val="nil"/>
              <w:bottom w:val="single" w:sz="4" w:space="0" w:color="auto"/>
              <w:right w:val="single" w:sz="4" w:space="0" w:color="auto"/>
            </w:tcBorders>
            <w:tcMar>
              <w:top w:w="17" w:type="dxa"/>
              <w:left w:w="17" w:type="dxa"/>
              <w:bottom w:w="0" w:type="dxa"/>
              <w:right w:w="17" w:type="dxa"/>
            </w:tcMar>
          </w:tcPr>
          <w:p w14:paraId="67659405" w14:textId="77777777" w:rsidR="00FF1304" w:rsidRPr="00C704EA" w:rsidRDefault="00FF1304">
            <w:pPr>
              <w:jc w:val="center"/>
              <w:rPr>
                <w:sz w:val="20"/>
              </w:rPr>
            </w:pPr>
            <w:r w:rsidRPr="00C704EA">
              <w:rPr>
                <w:sz w:val="20"/>
              </w:rPr>
              <w:t>90</w:t>
            </w:r>
          </w:p>
        </w:tc>
        <w:tc>
          <w:tcPr>
            <w:tcW w:w="812" w:type="dxa"/>
            <w:tcBorders>
              <w:top w:val="single" w:sz="4" w:space="0" w:color="auto"/>
              <w:left w:val="nil"/>
              <w:bottom w:val="single" w:sz="4" w:space="0" w:color="auto"/>
              <w:right w:val="single" w:sz="4" w:space="0" w:color="auto"/>
            </w:tcBorders>
            <w:tcMar>
              <w:top w:w="17" w:type="dxa"/>
              <w:left w:w="17" w:type="dxa"/>
              <w:bottom w:w="0" w:type="dxa"/>
              <w:right w:w="17" w:type="dxa"/>
            </w:tcMar>
          </w:tcPr>
          <w:p w14:paraId="3EEC70FD" w14:textId="77777777" w:rsidR="00FF1304" w:rsidRPr="00C704EA" w:rsidRDefault="00FF1304">
            <w:pPr>
              <w:jc w:val="center"/>
              <w:rPr>
                <w:sz w:val="20"/>
              </w:rPr>
            </w:pPr>
            <w:r w:rsidRPr="00C704EA">
              <w:rPr>
                <w:sz w:val="20"/>
              </w:rPr>
              <w:t>100</w:t>
            </w:r>
          </w:p>
        </w:tc>
        <w:tc>
          <w:tcPr>
            <w:tcW w:w="813" w:type="dxa"/>
            <w:tcBorders>
              <w:top w:val="single" w:sz="4" w:space="0" w:color="auto"/>
              <w:left w:val="nil"/>
              <w:bottom w:val="single" w:sz="4" w:space="0" w:color="auto"/>
              <w:right w:val="single" w:sz="4" w:space="0" w:color="auto"/>
            </w:tcBorders>
            <w:tcMar>
              <w:top w:w="17" w:type="dxa"/>
              <w:left w:w="17" w:type="dxa"/>
              <w:bottom w:w="0" w:type="dxa"/>
              <w:right w:w="17" w:type="dxa"/>
            </w:tcMar>
          </w:tcPr>
          <w:p w14:paraId="0FB76657" w14:textId="77777777" w:rsidR="00FF1304" w:rsidRPr="00C704EA" w:rsidRDefault="00FF1304">
            <w:pPr>
              <w:jc w:val="center"/>
              <w:rPr>
                <w:sz w:val="20"/>
              </w:rPr>
            </w:pPr>
            <w:r w:rsidRPr="00C704EA">
              <w:rPr>
                <w:sz w:val="20"/>
              </w:rPr>
              <w:t>110</w:t>
            </w:r>
          </w:p>
        </w:tc>
        <w:tc>
          <w:tcPr>
            <w:tcW w:w="812" w:type="dxa"/>
            <w:tcBorders>
              <w:top w:val="single" w:sz="4" w:space="0" w:color="auto"/>
              <w:left w:val="nil"/>
              <w:bottom w:val="single" w:sz="4" w:space="0" w:color="auto"/>
              <w:right w:val="single" w:sz="4" w:space="0" w:color="auto"/>
            </w:tcBorders>
            <w:tcMar>
              <w:top w:w="17" w:type="dxa"/>
              <w:left w:w="17" w:type="dxa"/>
              <w:bottom w:w="0" w:type="dxa"/>
              <w:right w:w="17" w:type="dxa"/>
            </w:tcMar>
          </w:tcPr>
          <w:p w14:paraId="09DDD593" w14:textId="77777777" w:rsidR="00FF1304" w:rsidRPr="00C704EA" w:rsidRDefault="00FF1304">
            <w:pPr>
              <w:jc w:val="center"/>
              <w:rPr>
                <w:sz w:val="20"/>
              </w:rPr>
            </w:pPr>
            <w:r w:rsidRPr="00C704EA">
              <w:rPr>
                <w:sz w:val="20"/>
              </w:rPr>
              <w:t>120</w:t>
            </w:r>
          </w:p>
        </w:tc>
        <w:tc>
          <w:tcPr>
            <w:tcW w:w="813" w:type="dxa"/>
            <w:tcBorders>
              <w:top w:val="single" w:sz="4" w:space="0" w:color="auto"/>
              <w:left w:val="nil"/>
              <w:bottom w:val="single" w:sz="4" w:space="0" w:color="auto"/>
              <w:right w:val="single" w:sz="4" w:space="0" w:color="auto"/>
            </w:tcBorders>
            <w:tcMar>
              <w:top w:w="17" w:type="dxa"/>
              <w:left w:w="17" w:type="dxa"/>
              <w:bottom w:w="0" w:type="dxa"/>
              <w:right w:w="17" w:type="dxa"/>
            </w:tcMar>
          </w:tcPr>
          <w:p w14:paraId="1E572433" w14:textId="77777777" w:rsidR="00FF1304" w:rsidRPr="00C704EA" w:rsidRDefault="00FF1304">
            <w:pPr>
              <w:jc w:val="center"/>
              <w:rPr>
                <w:sz w:val="20"/>
              </w:rPr>
            </w:pPr>
            <w:r w:rsidRPr="00C704EA">
              <w:rPr>
                <w:sz w:val="20"/>
              </w:rPr>
              <w:t>130</w:t>
            </w:r>
          </w:p>
        </w:tc>
      </w:tr>
      <w:tr w:rsidR="00FF1304" w:rsidRPr="00C704EA" w14:paraId="7D5A3D5D" w14:textId="77777777">
        <w:trPr>
          <w:trHeight w:val="260"/>
        </w:trPr>
        <w:tc>
          <w:tcPr>
            <w:tcW w:w="1097" w:type="dxa"/>
            <w:tcBorders>
              <w:top w:val="nil"/>
              <w:left w:val="single" w:sz="4" w:space="0" w:color="auto"/>
              <w:bottom w:val="single" w:sz="4" w:space="0" w:color="auto"/>
              <w:right w:val="single" w:sz="4" w:space="0" w:color="auto"/>
            </w:tcBorders>
            <w:tcMar>
              <w:top w:w="17" w:type="dxa"/>
              <w:left w:w="17" w:type="dxa"/>
              <w:bottom w:w="0" w:type="dxa"/>
              <w:right w:w="17" w:type="dxa"/>
            </w:tcMar>
          </w:tcPr>
          <w:p w14:paraId="7A357765" w14:textId="77777777" w:rsidR="00FF1304" w:rsidRPr="00C704EA" w:rsidRDefault="00FF1304">
            <w:pPr>
              <w:rPr>
                <w:sz w:val="20"/>
              </w:rPr>
            </w:pPr>
            <w:r w:rsidRPr="00C704EA">
              <w:rPr>
                <w:sz w:val="20"/>
              </w:rPr>
              <w:t>BMI</w:t>
            </w:r>
          </w:p>
        </w:tc>
        <w:tc>
          <w:tcPr>
            <w:tcW w:w="812" w:type="dxa"/>
            <w:tcBorders>
              <w:top w:val="nil"/>
              <w:left w:val="nil"/>
              <w:bottom w:val="single" w:sz="4" w:space="0" w:color="auto"/>
              <w:right w:val="single" w:sz="4" w:space="0" w:color="auto"/>
            </w:tcBorders>
            <w:tcMar>
              <w:top w:w="17" w:type="dxa"/>
              <w:left w:w="17" w:type="dxa"/>
              <w:bottom w:w="0" w:type="dxa"/>
              <w:right w:w="17" w:type="dxa"/>
            </w:tcMar>
          </w:tcPr>
          <w:p w14:paraId="70325580" w14:textId="77777777" w:rsidR="00FF1304" w:rsidRPr="00C704EA" w:rsidRDefault="00FF1304">
            <w:pPr>
              <w:jc w:val="center"/>
              <w:rPr>
                <w:sz w:val="20"/>
              </w:rPr>
            </w:pPr>
            <w:r w:rsidRPr="00C704EA">
              <w:rPr>
                <w:sz w:val="20"/>
              </w:rPr>
              <w:t>15</w:t>
            </w:r>
          </w:p>
        </w:tc>
        <w:tc>
          <w:tcPr>
            <w:tcW w:w="812" w:type="dxa"/>
            <w:tcBorders>
              <w:top w:val="nil"/>
              <w:left w:val="nil"/>
              <w:bottom w:val="single" w:sz="4" w:space="0" w:color="auto"/>
              <w:right w:val="single" w:sz="4" w:space="0" w:color="auto"/>
            </w:tcBorders>
            <w:tcMar>
              <w:top w:w="17" w:type="dxa"/>
              <w:left w:w="17" w:type="dxa"/>
              <w:bottom w:w="0" w:type="dxa"/>
              <w:right w:w="17" w:type="dxa"/>
            </w:tcMar>
          </w:tcPr>
          <w:p w14:paraId="5606FA6C" w14:textId="77777777" w:rsidR="00FF1304" w:rsidRPr="00C704EA" w:rsidRDefault="00FF1304">
            <w:pPr>
              <w:jc w:val="center"/>
              <w:rPr>
                <w:sz w:val="20"/>
              </w:rPr>
            </w:pPr>
            <w:r w:rsidRPr="00C704EA">
              <w:rPr>
                <w:sz w:val="20"/>
              </w:rPr>
              <w:t>17.5</w:t>
            </w:r>
          </w:p>
        </w:tc>
        <w:tc>
          <w:tcPr>
            <w:tcW w:w="813" w:type="dxa"/>
            <w:tcBorders>
              <w:top w:val="nil"/>
              <w:left w:val="nil"/>
              <w:bottom w:val="single" w:sz="4" w:space="0" w:color="auto"/>
              <w:right w:val="single" w:sz="4" w:space="0" w:color="auto"/>
            </w:tcBorders>
            <w:tcMar>
              <w:top w:w="17" w:type="dxa"/>
              <w:left w:w="17" w:type="dxa"/>
              <w:bottom w:w="0" w:type="dxa"/>
              <w:right w:w="17" w:type="dxa"/>
            </w:tcMar>
          </w:tcPr>
          <w:p w14:paraId="64C1E2DD" w14:textId="77777777" w:rsidR="00FF1304" w:rsidRPr="00C704EA" w:rsidRDefault="00FF1304">
            <w:pPr>
              <w:jc w:val="center"/>
              <w:rPr>
                <w:sz w:val="20"/>
              </w:rPr>
            </w:pPr>
            <w:r w:rsidRPr="00C704EA">
              <w:rPr>
                <w:sz w:val="20"/>
              </w:rPr>
              <w:t>20</w:t>
            </w:r>
          </w:p>
        </w:tc>
        <w:tc>
          <w:tcPr>
            <w:tcW w:w="812" w:type="dxa"/>
            <w:tcBorders>
              <w:top w:val="nil"/>
              <w:left w:val="nil"/>
              <w:bottom w:val="single" w:sz="4" w:space="0" w:color="auto"/>
              <w:right w:val="single" w:sz="4" w:space="0" w:color="auto"/>
            </w:tcBorders>
            <w:tcMar>
              <w:top w:w="17" w:type="dxa"/>
              <w:left w:w="17" w:type="dxa"/>
              <w:bottom w:w="0" w:type="dxa"/>
              <w:right w:w="17" w:type="dxa"/>
            </w:tcMar>
          </w:tcPr>
          <w:p w14:paraId="7D292C1F" w14:textId="77777777" w:rsidR="00FF1304" w:rsidRPr="00C704EA" w:rsidRDefault="00FF1304">
            <w:pPr>
              <w:jc w:val="center"/>
              <w:rPr>
                <w:sz w:val="20"/>
              </w:rPr>
            </w:pPr>
            <w:r w:rsidRPr="00C704EA">
              <w:rPr>
                <w:sz w:val="20"/>
              </w:rPr>
              <w:t>22.5</w:t>
            </w:r>
          </w:p>
        </w:tc>
        <w:tc>
          <w:tcPr>
            <w:tcW w:w="812" w:type="dxa"/>
            <w:tcBorders>
              <w:top w:val="nil"/>
              <w:left w:val="nil"/>
              <w:bottom w:val="single" w:sz="4" w:space="0" w:color="auto"/>
              <w:right w:val="single" w:sz="4" w:space="0" w:color="auto"/>
            </w:tcBorders>
            <w:tcMar>
              <w:top w:w="17" w:type="dxa"/>
              <w:left w:w="17" w:type="dxa"/>
              <w:bottom w:w="0" w:type="dxa"/>
              <w:right w:w="17" w:type="dxa"/>
            </w:tcMar>
          </w:tcPr>
          <w:p w14:paraId="2F8E9A6C" w14:textId="77777777" w:rsidR="00FF1304" w:rsidRPr="00C704EA" w:rsidRDefault="00FF1304">
            <w:pPr>
              <w:jc w:val="center"/>
              <w:rPr>
                <w:sz w:val="20"/>
              </w:rPr>
            </w:pPr>
            <w:r w:rsidRPr="00C704EA">
              <w:rPr>
                <w:sz w:val="20"/>
              </w:rPr>
              <w:t>25</w:t>
            </w:r>
          </w:p>
        </w:tc>
        <w:tc>
          <w:tcPr>
            <w:tcW w:w="813" w:type="dxa"/>
            <w:tcBorders>
              <w:top w:val="nil"/>
              <w:left w:val="nil"/>
              <w:bottom w:val="single" w:sz="4" w:space="0" w:color="auto"/>
              <w:right w:val="single" w:sz="4" w:space="0" w:color="auto"/>
            </w:tcBorders>
            <w:tcMar>
              <w:top w:w="17" w:type="dxa"/>
              <w:left w:w="17" w:type="dxa"/>
              <w:bottom w:w="0" w:type="dxa"/>
              <w:right w:w="17" w:type="dxa"/>
            </w:tcMar>
          </w:tcPr>
          <w:p w14:paraId="0CC6F023" w14:textId="77777777" w:rsidR="00FF1304" w:rsidRPr="00C704EA" w:rsidRDefault="00FF1304">
            <w:pPr>
              <w:jc w:val="center"/>
              <w:rPr>
                <w:sz w:val="20"/>
              </w:rPr>
            </w:pPr>
            <w:r w:rsidRPr="00C704EA">
              <w:rPr>
                <w:sz w:val="20"/>
              </w:rPr>
              <w:t>27.5</w:t>
            </w:r>
          </w:p>
        </w:tc>
        <w:tc>
          <w:tcPr>
            <w:tcW w:w="812" w:type="dxa"/>
            <w:tcBorders>
              <w:top w:val="nil"/>
              <w:left w:val="nil"/>
              <w:bottom w:val="single" w:sz="4" w:space="0" w:color="auto"/>
              <w:right w:val="single" w:sz="4" w:space="0" w:color="auto"/>
            </w:tcBorders>
            <w:tcMar>
              <w:top w:w="17" w:type="dxa"/>
              <w:left w:w="17" w:type="dxa"/>
              <w:bottom w:w="0" w:type="dxa"/>
              <w:right w:w="17" w:type="dxa"/>
            </w:tcMar>
          </w:tcPr>
          <w:p w14:paraId="46F72C75" w14:textId="77777777" w:rsidR="00FF1304" w:rsidRPr="00C704EA" w:rsidRDefault="00FF1304">
            <w:pPr>
              <w:jc w:val="center"/>
              <w:rPr>
                <w:sz w:val="20"/>
              </w:rPr>
            </w:pPr>
            <w:r w:rsidRPr="00C704EA">
              <w:rPr>
                <w:sz w:val="20"/>
              </w:rPr>
              <w:t>30</w:t>
            </w:r>
          </w:p>
        </w:tc>
        <w:tc>
          <w:tcPr>
            <w:tcW w:w="813" w:type="dxa"/>
            <w:tcBorders>
              <w:top w:val="nil"/>
              <w:left w:val="nil"/>
              <w:bottom w:val="single" w:sz="4" w:space="0" w:color="auto"/>
              <w:right w:val="single" w:sz="4" w:space="0" w:color="auto"/>
            </w:tcBorders>
            <w:tcMar>
              <w:top w:w="17" w:type="dxa"/>
              <w:left w:w="17" w:type="dxa"/>
              <w:bottom w:w="0" w:type="dxa"/>
              <w:right w:w="17" w:type="dxa"/>
            </w:tcMar>
          </w:tcPr>
          <w:p w14:paraId="137151C2" w14:textId="77777777" w:rsidR="00FF1304" w:rsidRPr="00C704EA" w:rsidRDefault="00FF1304">
            <w:pPr>
              <w:jc w:val="center"/>
              <w:rPr>
                <w:sz w:val="20"/>
              </w:rPr>
            </w:pPr>
            <w:r w:rsidRPr="00C704EA">
              <w:rPr>
                <w:sz w:val="20"/>
              </w:rPr>
              <w:t>32.5</w:t>
            </w:r>
          </w:p>
        </w:tc>
      </w:tr>
      <w:tr w:rsidR="00FF1304" w:rsidRPr="00C704EA" w14:paraId="786EFADD" w14:textId="77777777">
        <w:trPr>
          <w:trHeight w:val="260"/>
        </w:trPr>
        <w:tc>
          <w:tcPr>
            <w:tcW w:w="1097" w:type="dxa"/>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bottom"/>
          </w:tcPr>
          <w:p w14:paraId="09F11A57" w14:textId="77777777" w:rsidR="00FF1304" w:rsidRPr="00C704EA" w:rsidRDefault="00FF1304">
            <w:pPr>
              <w:rPr>
                <w:rFonts w:ascii="Verdana" w:hAnsi="Verdana"/>
                <w:sz w:val="20"/>
              </w:rPr>
            </w:pPr>
            <w:r w:rsidRPr="00C704EA">
              <w:rPr>
                <w:sz w:val="20"/>
              </w:rPr>
              <w:t> </w:t>
            </w:r>
          </w:p>
        </w:tc>
        <w:tc>
          <w:tcPr>
            <w:tcW w:w="1624" w:type="dxa"/>
            <w:gridSpan w:val="2"/>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bottom"/>
          </w:tcPr>
          <w:p w14:paraId="018C3155" w14:textId="77777777" w:rsidR="00FF1304" w:rsidRPr="00C704EA" w:rsidRDefault="00FF1304">
            <w:pPr>
              <w:jc w:val="center"/>
              <w:rPr>
                <w:rFonts w:ascii="Verdana" w:hAnsi="Verdana"/>
                <w:sz w:val="20"/>
              </w:rPr>
            </w:pPr>
            <w:r w:rsidRPr="00C704EA">
              <w:rPr>
                <w:sz w:val="20"/>
              </w:rPr>
              <w:t>Underweight</w:t>
            </w:r>
          </w:p>
        </w:tc>
        <w:tc>
          <w:tcPr>
            <w:tcW w:w="1625" w:type="dxa"/>
            <w:gridSpan w:val="2"/>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bottom"/>
          </w:tcPr>
          <w:p w14:paraId="7A4D466B" w14:textId="77777777" w:rsidR="00FF1304" w:rsidRPr="00C704EA" w:rsidRDefault="00FF1304">
            <w:pPr>
              <w:jc w:val="center"/>
              <w:rPr>
                <w:rFonts w:ascii="Verdana" w:hAnsi="Verdana"/>
                <w:sz w:val="20"/>
              </w:rPr>
            </w:pPr>
            <w:r w:rsidRPr="00C704EA">
              <w:rPr>
                <w:sz w:val="20"/>
              </w:rPr>
              <w:t>Ideal weight</w:t>
            </w:r>
          </w:p>
        </w:tc>
        <w:tc>
          <w:tcPr>
            <w:tcW w:w="1625" w:type="dxa"/>
            <w:gridSpan w:val="2"/>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bottom"/>
          </w:tcPr>
          <w:p w14:paraId="01936E16" w14:textId="77777777" w:rsidR="00FF1304" w:rsidRPr="00C704EA" w:rsidRDefault="00FF1304">
            <w:pPr>
              <w:jc w:val="center"/>
              <w:rPr>
                <w:rFonts w:ascii="Verdana" w:hAnsi="Verdana"/>
                <w:sz w:val="20"/>
              </w:rPr>
            </w:pPr>
            <w:r w:rsidRPr="00C704EA">
              <w:rPr>
                <w:sz w:val="20"/>
              </w:rPr>
              <w:t>Overweight</w:t>
            </w:r>
          </w:p>
        </w:tc>
        <w:tc>
          <w:tcPr>
            <w:tcW w:w="1625" w:type="dxa"/>
            <w:gridSpan w:val="2"/>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bottom"/>
          </w:tcPr>
          <w:p w14:paraId="0FF300B6" w14:textId="77777777" w:rsidR="00FF1304" w:rsidRPr="00C704EA" w:rsidRDefault="00FF1304">
            <w:pPr>
              <w:jc w:val="center"/>
              <w:rPr>
                <w:rFonts w:ascii="Verdana" w:hAnsi="Verdana"/>
                <w:sz w:val="20"/>
              </w:rPr>
            </w:pPr>
            <w:r w:rsidRPr="00C704EA">
              <w:rPr>
                <w:sz w:val="20"/>
              </w:rPr>
              <w:t>Obese</w:t>
            </w:r>
          </w:p>
        </w:tc>
      </w:tr>
    </w:tbl>
    <w:p w14:paraId="549AF731" w14:textId="77777777" w:rsidR="00FF1304" w:rsidRPr="00C704EA" w:rsidRDefault="00FF1304" w:rsidP="00FF1304">
      <w:pPr>
        <w:rPr>
          <w:sz w:val="20"/>
        </w:rPr>
      </w:pPr>
    </w:p>
    <w:p w14:paraId="580A019E" w14:textId="77777777" w:rsidR="00FF1304" w:rsidRDefault="00FF1304" w:rsidP="00FF1304">
      <w:pPr>
        <w:rPr>
          <w:sz w:val="20"/>
        </w:rPr>
      </w:pPr>
      <w:r w:rsidRPr="00C704EA">
        <w:rPr>
          <w:sz w:val="20"/>
        </w:rPr>
        <w:t xml:space="preserve">From this it can be seen that there is a proportional relationship between weight and BMI. (If you double weight, you double BMI; Here BMI = Weight/4) </w:t>
      </w:r>
    </w:p>
    <w:p w14:paraId="12ECFD0B" w14:textId="77777777" w:rsidR="00FF1304" w:rsidRDefault="00FF1304" w:rsidP="00FF1304">
      <w:pPr>
        <w:rPr>
          <w:sz w:val="20"/>
        </w:rPr>
      </w:pPr>
    </w:p>
    <w:p w14:paraId="28B43F07" w14:textId="77777777" w:rsidR="00FF1304" w:rsidRDefault="00FF1304" w:rsidP="00FF1304">
      <w:pPr>
        <w:pStyle w:val="Kop3"/>
      </w:pPr>
      <w:r>
        <w:t>Handout 8:</w:t>
      </w:r>
      <w:r>
        <w:tab/>
        <w:t>Experimenting and controlling variables</w:t>
      </w:r>
    </w:p>
    <w:p w14:paraId="25E2B394" w14:textId="47D2A0C5" w:rsidR="00FF1304" w:rsidRDefault="002240C3" w:rsidP="00FF1304">
      <w:r>
        <w:rPr>
          <w:noProof/>
          <w:lang w:val="nl-NL" w:eastAsia="nl-NL"/>
        </w:rPr>
        <w:drawing>
          <wp:inline distT="0" distB="0" distL="0" distR="0" wp14:anchorId="63EB3D88" wp14:editId="2EC7F36E">
            <wp:extent cx="5726430" cy="6969125"/>
            <wp:effectExtent l="25400" t="25400" r="13970" b="15875"/>
            <wp:docPr id="28" name="Afbeelding 28" descr="C_PRIMAS_Concepts_handouts2without len's b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_PRIMAS_Concepts_handouts2without len's bits"/>
                    <pic:cNvPicPr>
                      <a:picLocks noChangeAspect="1" noChangeArrowheads="1"/>
                    </pic:cNvPicPr>
                  </pic:nvPicPr>
                  <pic:blipFill>
                    <a:blip r:embed="rId42">
                      <a:extLst>
                        <a:ext uri="{28A0092B-C50C-407E-A947-70E740481C1C}">
                          <a14:useLocalDpi xmlns:a14="http://schemas.microsoft.com/office/drawing/2010/main" val="0"/>
                        </a:ext>
                      </a:extLst>
                    </a:blip>
                    <a:srcRect l="6891" t="12743" r="6294" b="12474"/>
                    <a:stretch>
                      <a:fillRect/>
                    </a:stretch>
                  </pic:blipFill>
                  <pic:spPr bwMode="auto">
                    <a:xfrm>
                      <a:off x="0" y="0"/>
                      <a:ext cx="5726430" cy="6969125"/>
                    </a:xfrm>
                    <a:prstGeom prst="rect">
                      <a:avLst/>
                    </a:prstGeom>
                    <a:noFill/>
                    <a:ln w="6350" cmpd="sng">
                      <a:solidFill>
                        <a:srgbClr val="000000"/>
                      </a:solidFill>
                      <a:miter lim="800000"/>
                      <a:headEnd/>
                      <a:tailEnd/>
                    </a:ln>
                    <a:effectLst/>
                  </pic:spPr>
                </pic:pic>
              </a:graphicData>
            </a:graphic>
          </wp:inline>
        </w:drawing>
      </w:r>
    </w:p>
    <w:p w14:paraId="05100BE9" w14:textId="77777777" w:rsidR="00FF1304" w:rsidRDefault="00FF1304" w:rsidP="00FF1304"/>
    <w:p w14:paraId="53A5A6A3" w14:textId="77777777" w:rsidR="00FF1304" w:rsidRPr="00B7050B" w:rsidRDefault="00FF1304" w:rsidP="00FF1304"/>
    <w:p w14:paraId="14F68F83" w14:textId="77777777" w:rsidR="00FF1304" w:rsidRPr="00C704EA" w:rsidRDefault="00FF1304" w:rsidP="00FF1304">
      <w:pPr>
        <w:rPr>
          <w:sz w:val="18"/>
        </w:rPr>
      </w:pPr>
      <w:r w:rsidRPr="00C704EA">
        <w:rPr>
          <w:sz w:val="18"/>
        </w:rPr>
        <w:t xml:space="preserve">The BMI activity is taken from </w:t>
      </w:r>
      <w:r w:rsidRPr="00C704EA">
        <w:rPr>
          <w:color w:val="000000"/>
          <w:sz w:val="18"/>
        </w:rPr>
        <w:t xml:space="preserve">Swan, M; Pead, D (2008). </w:t>
      </w:r>
      <w:r w:rsidRPr="00C704EA">
        <w:rPr>
          <w:i/>
          <w:color w:val="000000"/>
          <w:sz w:val="18"/>
        </w:rPr>
        <w:t>Professional development resources</w:t>
      </w:r>
      <w:r w:rsidRPr="00C704EA">
        <w:rPr>
          <w:color w:val="000000"/>
          <w:sz w:val="18"/>
        </w:rPr>
        <w:t xml:space="preserve">. Bowland Maths Key Stage 3, Bowland Trust/ Department for Children, Schools and Families.  Available online in the UK at: </w:t>
      </w:r>
      <w:hyperlink r:id="rId43" w:history="1">
        <w:r w:rsidRPr="00C704EA">
          <w:rPr>
            <w:rStyle w:val="Hyperlink"/>
            <w:sz w:val="18"/>
          </w:rPr>
          <w:t>http://www.bowlandmaths.org.uk</w:t>
        </w:r>
      </w:hyperlink>
      <w:r w:rsidRPr="00C704EA">
        <w:rPr>
          <w:color w:val="000000"/>
          <w:sz w:val="18"/>
        </w:rPr>
        <w:t>. It is used here by permission of the Bowland Trust.</w:t>
      </w:r>
    </w:p>
    <w:p w14:paraId="51EC5554" w14:textId="77777777" w:rsidR="00FF1304" w:rsidRDefault="00FF1304" w:rsidP="00FF1304">
      <w:pPr>
        <w:pStyle w:val="Kop2"/>
      </w:pPr>
      <w:r>
        <w:br w:type="page"/>
      </w:r>
      <w:bookmarkStart w:id="21" w:name="_Toc152823207"/>
      <w:r>
        <w:t>Activity</w:t>
      </w:r>
      <w:r w:rsidRPr="00B7050B">
        <w:t xml:space="preserve"> I:</w:t>
      </w:r>
      <w:r w:rsidRPr="00B7050B">
        <w:tab/>
      </w:r>
      <w:r>
        <w:t>Plan a lesson, teach it and reflect on the outcomes</w:t>
      </w:r>
      <w:bookmarkEnd w:id="21"/>
    </w:p>
    <w:p w14:paraId="72924EF4" w14:textId="77777777" w:rsidR="00FF1304" w:rsidRDefault="00FF1304" w:rsidP="00FF1304">
      <w:pPr>
        <w:pStyle w:val="Kop4"/>
      </w:pPr>
      <w:r>
        <w:t xml:space="preserve">Time needed: </w:t>
      </w:r>
    </w:p>
    <w:p w14:paraId="71EBE5DE" w14:textId="77777777" w:rsidR="00FF1304" w:rsidRPr="003014E9" w:rsidRDefault="00FF1304" w:rsidP="00FF1304">
      <w:pPr>
        <w:pStyle w:val="body"/>
        <w:numPr>
          <w:ilvl w:val="0"/>
          <w:numId w:val="4"/>
        </w:numPr>
        <w:rPr>
          <w:b/>
          <w:i/>
        </w:rPr>
      </w:pPr>
      <w:r w:rsidRPr="003014E9">
        <w:rPr>
          <w:b/>
          <w:i/>
        </w:rPr>
        <w:t>15 minutes discussion before the lesson</w:t>
      </w:r>
    </w:p>
    <w:p w14:paraId="01DE5FFA" w14:textId="77777777" w:rsidR="00FF1304" w:rsidRPr="003014E9" w:rsidRDefault="00FF1304" w:rsidP="00FF1304">
      <w:pPr>
        <w:pStyle w:val="body"/>
        <w:numPr>
          <w:ilvl w:val="0"/>
          <w:numId w:val="4"/>
        </w:numPr>
        <w:rPr>
          <w:b/>
          <w:i/>
        </w:rPr>
      </w:pPr>
      <w:r w:rsidRPr="003014E9">
        <w:rPr>
          <w:b/>
          <w:i/>
        </w:rPr>
        <w:t>1 hour for the lesson</w:t>
      </w:r>
    </w:p>
    <w:p w14:paraId="4B14A3B4" w14:textId="77777777" w:rsidR="00FF1304" w:rsidRDefault="00FF1304" w:rsidP="00FF1304">
      <w:pPr>
        <w:pStyle w:val="body"/>
        <w:numPr>
          <w:ilvl w:val="0"/>
          <w:numId w:val="4"/>
        </w:numPr>
      </w:pPr>
      <w:r w:rsidRPr="003014E9">
        <w:rPr>
          <w:b/>
          <w:i/>
        </w:rPr>
        <w:t xml:space="preserve">15 minutes after the lesson  </w:t>
      </w:r>
      <w:r>
        <w:t xml:space="preserve"> </w:t>
      </w:r>
    </w:p>
    <w:p w14:paraId="71D91ED6" w14:textId="77777777" w:rsidR="00FF1304" w:rsidRDefault="00FF1304" w:rsidP="00FF1304">
      <w:pPr>
        <w:pStyle w:val="bod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14:paraId="2736F311" w14:textId="77777777">
        <w:tc>
          <w:tcPr>
            <w:tcW w:w="9236" w:type="dxa"/>
            <w:shd w:val="solid" w:color="E3F3FF" w:fill="E3F3FF"/>
          </w:tcPr>
          <w:p w14:paraId="3180DE8C" w14:textId="77777777" w:rsidR="00FF1304" w:rsidRDefault="00FF1304" w:rsidP="00FF1304">
            <w:pPr>
              <w:pStyle w:val="Boxqns"/>
            </w:pPr>
          </w:p>
          <w:p w14:paraId="37E65C6E" w14:textId="77777777" w:rsidR="00FF1304" w:rsidRDefault="00FF1304" w:rsidP="00FF1304">
            <w:r>
              <w:t>Choose one of the problems in this unit that you feel would be appropriate for your class.</w:t>
            </w:r>
          </w:p>
          <w:p w14:paraId="1B74AAF3" w14:textId="77777777" w:rsidR="00FF1304" w:rsidRDefault="00FF1304" w:rsidP="00FF1304"/>
          <w:p w14:paraId="65CEEE96" w14:textId="77777777" w:rsidR="00FF1304" w:rsidRDefault="00FF1304" w:rsidP="00FF1304">
            <w:r>
              <w:t>Discuss how you will:</w:t>
            </w:r>
          </w:p>
          <w:p w14:paraId="4EA3E72E" w14:textId="77777777" w:rsidR="00FF1304" w:rsidRDefault="00FF1304" w:rsidP="00FF1304">
            <w:pPr>
              <w:numPr>
                <w:ilvl w:val="0"/>
                <w:numId w:val="13"/>
              </w:numPr>
            </w:pPr>
            <w:r>
              <w:t>Organise the classroom and the resources needed.</w:t>
            </w:r>
          </w:p>
          <w:p w14:paraId="00E89EC4" w14:textId="77777777" w:rsidR="00FF1304" w:rsidRDefault="00FF1304" w:rsidP="00FF1304">
            <w:pPr>
              <w:numPr>
                <w:ilvl w:val="0"/>
                <w:numId w:val="13"/>
              </w:numPr>
            </w:pPr>
            <w:r>
              <w:t>Introduce the problem to students.</w:t>
            </w:r>
          </w:p>
          <w:p w14:paraId="771F6A84" w14:textId="77777777" w:rsidR="00FF1304" w:rsidRDefault="00FF1304" w:rsidP="00FF1304">
            <w:pPr>
              <w:numPr>
                <w:ilvl w:val="0"/>
                <w:numId w:val="13"/>
              </w:numPr>
            </w:pPr>
            <w:r>
              <w:t>Explain to students how you want them to work together.</w:t>
            </w:r>
          </w:p>
          <w:p w14:paraId="0B463555" w14:textId="77777777" w:rsidR="00FF1304" w:rsidRDefault="00FF1304" w:rsidP="00FF1304">
            <w:pPr>
              <w:numPr>
                <w:ilvl w:val="0"/>
                <w:numId w:val="13"/>
              </w:numPr>
            </w:pPr>
            <w:r>
              <w:t>Challenge/assist students that find the problem straightforward/ difficult.</w:t>
            </w:r>
          </w:p>
          <w:p w14:paraId="1F78A1C6" w14:textId="77777777" w:rsidR="00FF1304" w:rsidRDefault="00FF1304" w:rsidP="00FF1304">
            <w:pPr>
              <w:numPr>
                <w:ilvl w:val="0"/>
                <w:numId w:val="13"/>
              </w:numPr>
            </w:pPr>
            <w:r>
              <w:t>Help them share and learn from alternative problem-solving strategies.</w:t>
            </w:r>
          </w:p>
          <w:p w14:paraId="71E2DCA1" w14:textId="77777777" w:rsidR="00FF1304" w:rsidRPr="003014E9" w:rsidRDefault="00FF1304" w:rsidP="00FF1304">
            <w:pPr>
              <w:numPr>
                <w:ilvl w:val="0"/>
                <w:numId w:val="13"/>
              </w:numPr>
            </w:pPr>
            <w:r>
              <w:t>Conclude the lesson.</w:t>
            </w:r>
            <w:r>
              <w:br/>
            </w:r>
          </w:p>
        </w:tc>
      </w:tr>
    </w:tbl>
    <w:p w14:paraId="0217A048" w14:textId="77777777" w:rsidR="00FF1304" w:rsidRPr="003014E9" w:rsidRDefault="00FF1304" w:rsidP="00FF1304"/>
    <w:p w14:paraId="5F6C9A1C" w14:textId="77777777" w:rsidR="00FF1304" w:rsidRDefault="00FF1304" w:rsidP="00FF1304">
      <w:r>
        <w:t>If you are working on this module with a group, it will be helpful if each participant chooses the same problem, as this will facilitate the follow-up discussion.</w:t>
      </w:r>
    </w:p>
    <w:p w14:paraId="6461079A" w14:textId="77777777" w:rsidR="00FF1304" w:rsidRDefault="00FF1304" w:rsidP="00FF1304">
      <w:pPr>
        <w:pStyle w:val="bod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FF1304" w14:paraId="4D947979" w14:textId="77777777">
        <w:tc>
          <w:tcPr>
            <w:tcW w:w="9236" w:type="dxa"/>
            <w:shd w:val="solid" w:color="E3F3FF" w:fill="E3F3FF"/>
          </w:tcPr>
          <w:p w14:paraId="796D9135" w14:textId="77777777" w:rsidR="00FF1304" w:rsidRDefault="00FF1304" w:rsidP="00FF1304">
            <w:pPr>
              <w:pStyle w:val="Boxqns"/>
            </w:pPr>
          </w:p>
          <w:p w14:paraId="7B689E87" w14:textId="77777777" w:rsidR="00FF1304" w:rsidRDefault="00FF1304" w:rsidP="00FF1304">
            <w:r>
              <w:t>Now you have taught the lesson, it is time to reflect on what happened.</w:t>
            </w:r>
          </w:p>
          <w:p w14:paraId="7796A00B" w14:textId="77777777" w:rsidR="00FF1304" w:rsidRDefault="00FF1304" w:rsidP="00FF1304">
            <w:pPr>
              <w:pStyle w:val="Bullets"/>
              <w:numPr>
                <w:ilvl w:val="0"/>
                <w:numId w:val="0"/>
              </w:numPr>
            </w:pPr>
          </w:p>
          <w:p w14:paraId="6886C1B3" w14:textId="77777777" w:rsidR="00FF1304" w:rsidRDefault="00FF1304" w:rsidP="00FF1304">
            <w:pPr>
              <w:numPr>
                <w:ilvl w:val="0"/>
                <w:numId w:val="15"/>
              </w:numPr>
            </w:pPr>
            <w:r>
              <w:t xml:space="preserve">What range of responses did students have to the task? </w:t>
            </w:r>
            <w:r>
              <w:br/>
              <w:t>Did some appear confident? Did some need help? What sort of help? Why did they need it?</w:t>
            </w:r>
          </w:p>
          <w:p w14:paraId="14C1EC09" w14:textId="77777777" w:rsidR="00FF1304" w:rsidRDefault="00FF1304" w:rsidP="00FF1304">
            <w:pPr>
              <w:numPr>
                <w:ilvl w:val="0"/>
                <w:numId w:val="15"/>
              </w:numPr>
            </w:pPr>
            <w:r>
              <w:t xml:space="preserve">What different scientific processes did students use? </w:t>
            </w:r>
            <w:r>
              <w:br/>
              <w:t>Share two or three different examples of students' work.</w:t>
            </w:r>
          </w:p>
          <w:p w14:paraId="6E88E058" w14:textId="77777777" w:rsidR="00FF1304" w:rsidRDefault="00FF1304" w:rsidP="00FF1304">
            <w:pPr>
              <w:numPr>
                <w:ilvl w:val="0"/>
                <w:numId w:val="15"/>
              </w:numPr>
            </w:pPr>
            <w:r>
              <w:t xml:space="preserve">What support and guidance did you feel obliged to give? </w:t>
            </w:r>
            <w:r>
              <w:br/>
              <w:t>Why was this? Did you give too much or too little help?</w:t>
            </w:r>
          </w:p>
          <w:p w14:paraId="14139053" w14:textId="77777777" w:rsidR="00FF1304" w:rsidRPr="003014E9" w:rsidRDefault="00FF1304" w:rsidP="00FF1304">
            <w:pPr>
              <w:numPr>
                <w:ilvl w:val="0"/>
                <w:numId w:val="15"/>
              </w:numPr>
            </w:pPr>
            <w:r>
              <w:t>What do you think students learned from this lesson?</w:t>
            </w:r>
            <w:r>
              <w:br/>
            </w:r>
          </w:p>
        </w:tc>
      </w:tr>
    </w:tbl>
    <w:p w14:paraId="5404EF12" w14:textId="77777777" w:rsidR="00FF1304" w:rsidRPr="003014E9" w:rsidRDefault="00FF1304" w:rsidP="00FF1304"/>
    <w:p w14:paraId="5C5476C1" w14:textId="77777777" w:rsidR="00FF1304" w:rsidRDefault="00FF1304" w:rsidP="00FF1304">
      <w:pPr>
        <w:pStyle w:val="Kop2"/>
      </w:pPr>
      <w:r>
        <w:br w:type="page"/>
      </w:r>
      <w:bookmarkStart w:id="22" w:name="_Toc152823208"/>
      <w:r>
        <w:t>Further reading</w:t>
      </w:r>
      <w:bookmarkEnd w:id="22"/>
    </w:p>
    <w:p w14:paraId="2F5CB590" w14:textId="77777777" w:rsidR="00FF1304" w:rsidRPr="00F66A15" w:rsidRDefault="00FF1304" w:rsidP="00FF1304">
      <w:pPr>
        <w:ind w:left="720" w:hanging="720"/>
        <w:rPr>
          <w:noProof/>
        </w:rPr>
      </w:pPr>
      <w:r w:rsidRPr="00F66A15">
        <w:rPr>
          <w:noProof/>
        </w:rPr>
        <w:t>Swan, M (2005) Improving Learning in Mathematics: Challenges and Strategies, Department for Education and skills and dowloadable from:</w:t>
      </w:r>
    </w:p>
    <w:p w14:paraId="12AE1AED" w14:textId="77777777" w:rsidR="00FF1304" w:rsidRDefault="00FF1304" w:rsidP="00FF1304">
      <w:pPr>
        <w:rPr>
          <w:sz w:val="20"/>
        </w:rPr>
      </w:pPr>
      <w:hyperlink r:id="rId44" w:history="1">
        <w:r w:rsidRPr="00F66A15">
          <w:rPr>
            <w:rStyle w:val="Hyperlink"/>
            <w:sz w:val="20"/>
          </w:rPr>
          <w:t>http://www.nationalstemcentre.org.uk/elibrary/resource/1015/improving-learning-in-mathematics-challenges-and-strategies</w:t>
        </w:r>
      </w:hyperlink>
      <w:r>
        <w:rPr>
          <w:sz w:val="20"/>
        </w:rPr>
        <w:t xml:space="preserve"> </w:t>
      </w:r>
    </w:p>
    <w:p w14:paraId="3C4B9FC2" w14:textId="77777777" w:rsidR="00FF1304" w:rsidRDefault="00FF1304" w:rsidP="00FF1304">
      <w:pPr>
        <w:pStyle w:val="Kop2"/>
      </w:pPr>
    </w:p>
    <w:p w14:paraId="3C3CAF04" w14:textId="77777777" w:rsidR="00FF1304" w:rsidRPr="00213A61" w:rsidRDefault="00FF1304" w:rsidP="00FF1304">
      <w:pPr>
        <w:pStyle w:val="Kop2"/>
      </w:pPr>
      <w:bookmarkStart w:id="23" w:name="_Toc152823209"/>
      <w:r>
        <w:t>References</w:t>
      </w:r>
      <w:bookmarkEnd w:id="23"/>
    </w:p>
    <w:p w14:paraId="7F13089D" w14:textId="77777777" w:rsidR="00FF1304" w:rsidRDefault="00FF1304" w:rsidP="00FF1304">
      <w:pPr>
        <w:ind w:left="720" w:hanging="720"/>
        <w:rPr>
          <w:noProof/>
        </w:rPr>
      </w:pPr>
      <w:r w:rsidRPr="00E61CB9">
        <w:rPr>
          <w:noProof/>
        </w:rPr>
        <w:fldChar w:fldCharType="begin"/>
      </w:r>
      <w:r w:rsidRPr="00E61CB9">
        <w:rPr>
          <w:noProof/>
        </w:rPr>
        <w:instrText xml:space="preserve"> ADDIN EN.REFLIST </w:instrText>
      </w:r>
      <w:r w:rsidRPr="00E61CB9">
        <w:rPr>
          <w:noProof/>
        </w:rPr>
        <w:fldChar w:fldCharType="separate"/>
      </w:r>
      <w:r>
        <w:rPr>
          <w:noProof/>
        </w:rPr>
        <w:t xml:space="preserve">Millar, R. (1994). What is 'scientific method' and can it be taught? In R. Levinson (Ed.), </w:t>
      </w:r>
      <w:r w:rsidRPr="004E0A6A">
        <w:rPr>
          <w:i/>
          <w:noProof/>
        </w:rPr>
        <w:t>Teaching Science</w:t>
      </w:r>
      <w:r>
        <w:rPr>
          <w:noProof/>
        </w:rPr>
        <w:t xml:space="preserve"> (pp. 164-177). London: Routledge.</w:t>
      </w:r>
    </w:p>
    <w:p w14:paraId="183E58E9" w14:textId="77777777" w:rsidR="00FF1304" w:rsidRDefault="00FF1304" w:rsidP="00FF1304">
      <w:pPr>
        <w:ind w:left="720" w:hanging="720"/>
        <w:rPr>
          <w:noProof/>
        </w:rPr>
      </w:pPr>
      <w:r>
        <w:rPr>
          <w:noProof/>
        </w:rPr>
        <w:t xml:space="preserve">Wood, D. (1988). </w:t>
      </w:r>
      <w:r w:rsidRPr="004E0A6A">
        <w:rPr>
          <w:i/>
          <w:noProof/>
        </w:rPr>
        <w:t>How Children Think and Learn</w:t>
      </w:r>
      <w:r>
        <w:rPr>
          <w:noProof/>
        </w:rPr>
        <w:t>. Oxford and Cambridge, MA: Blackwell.</w:t>
      </w:r>
    </w:p>
    <w:p w14:paraId="2AE5AF73" w14:textId="77777777" w:rsidR="00FF1304" w:rsidRDefault="00FF1304" w:rsidP="00FF1304">
      <w:pPr>
        <w:ind w:left="720" w:hanging="720"/>
        <w:rPr>
          <w:noProof/>
        </w:rPr>
      </w:pPr>
      <w:r>
        <w:rPr>
          <w:noProof/>
        </w:rPr>
        <w:t xml:space="preserve">Wood, D., Bruner, J., &amp; Ross, G. (1976). The role of tutoring in problem solving. </w:t>
      </w:r>
      <w:r w:rsidRPr="004E0A6A">
        <w:rPr>
          <w:i/>
          <w:noProof/>
        </w:rPr>
        <w:t>Journal of child psychology and psychiatry, 17</w:t>
      </w:r>
      <w:r>
        <w:rPr>
          <w:noProof/>
        </w:rPr>
        <w:t>, 89-100.</w:t>
      </w:r>
    </w:p>
    <w:p w14:paraId="48888939" w14:textId="77777777" w:rsidR="00FF1304" w:rsidRDefault="00FF1304" w:rsidP="00FF1304">
      <w:pPr>
        <w:ind w:left="720" w:hanging="720"/>
        <w:rPr>
          <w:noProof/>
        </w:rPr>
      </w:pPr>
    </w:p>
    <w:p w14:paraId="39051D42" w14:textId="77777777" w:rsidR="00FF1304" w:rsidRDefault="00FF1304" w:rsidP="00FF1304">
      <w:pPr>
        <w:ind w:left="720" w:hanging="720"/>
        <w:rPr>
          <w:noProof/>
        </w:rPr>
      </w:pPr>
      <w:r w:rsidRPr="00E61CB9">
        <w:rPr>
          <w:noProof/>
        </w:rPr>
        <w:fldChar w:fldCharType="end"/>
      </w:r>
    </w:p>
    <w:p w14:paraId="144046BE" w14:textId="77777777" w:rsidR="00FF1304" w:rsidRDefault="00FF1304" w:rsidP="00FF1304">
      <w:pPr>
        <w:ind w:left="720" w:hanging="720"/>
        <w:rPr>
          <w:noProof/>
        </w:rPr>
      </w:pPr>
    </w:p>
    <w:p w14:paraId="00E6B1BB" w14:textId="77777777" w:rsidR="00FF1304" w:rsidRPr="00056628" w:rsidRDefault="00FF1304" w:rsidP="00FF1304">
      <w:pPr>
        <w:ind w:left="720" w:hanging="720"/>
        <w:rPr>
          <w:sz w:val="20"/>
        </w:rPr>
      </w:pPr>
    </w:p>
    <w:sectPr w:rsidR="00FF1304" w:rsidRPr="00056628">
      <w:headerReference w:type="default" r:id="rId45"/>
      <w:footerReference w:type="even" r:id="rId46"/>
      <w:footerReference w:type="default" r:id="rId47"/>
      <w:type w:val="oddPage"/>
      <w:pgSz w:w="11900" w:h="16840"/>
      <w:pgMar w:top="1440" w:right="1440" w:bottom="1440" w:left="1440" w:header="708" w:footer="864"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562B55" w14:textId="77777777" w:rsidR="00542AA3" w:rsidRDefault="00542AA3">
      <w:r>
        <w:separator/>
      </w:r>
    </w:p>
  </w:endnote>
  <w:endnote w:type="continuationSeparator" w:id="0">
    <w:p w14:paraId="63D71FC4" w14:textId="77777777" w:rsidR="00542AA3" w:rsidRDefault="00542A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00500000000000000"/>
    <w:charset w:val="00"/>
    <w:family w:val="roman"/>
    <w:pitch w:val="variable"/>
    <w:sig w:usb0="00000003" w:usb1="00000000" w:usb2="00000000" w:usb3="00000000" w:csb0="00000001" w:csb1="00000000"/>
  </w:font>
  <w:font w:name="Courier">
    <w:panose1 w:val="02000500000000000000"/>
    <w:charset w:val="00"/>
    <w:family w:val="roman"/>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vant Garde">
    <w:altName w:val="Century Gothic"/>
    <w:panose1 w:val="00000000000000000000"/>
    <w:charset w:val="00"/>
    <w:family w:val="auto"/>
    <w:notTrueType/>
    <w:pitch w:val="default"/>
    <w:sig w:usb0="00000003" w:usb1="00000000" w:usb2="00000000" w:usb3="00000000" w:csb0="00000001" w:csb1="00000000"/>
  </w:font>
  <w:font w:name="Palatino">
    <w:panose1 w:val="00000000000000000000"/>
    <w:charset w:val="00"/>
    <w:family w:val="roman"/>
    <w:pitch w:val="variable"/>
    <w:sig w:usb0="A00002FF" w:usb1="7800205A" w:usb2="14600000" w:usb3="00000000" w:csb0="00000193"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Palatino0">
    <w:altName w:val="Times"/>
    <w:panose1 w:val="00000000000000000000"/>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6937ED" w14:textId="77777777" w:rsidR="00FF1304" w:rsidRDefault="00FF1304" w:rsidP="00FF1304">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76931E91" w14:textId="77777777" w:rsidR="00FF1304" w:rsidRDefault="00FF1304">
    <w:pPr>
      <w:pStyle w:val="Voettekst"/>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A5890" w14:textId="77777777" w:rsidR="00FF1304" w:rsidRDefault="00FF1304" w:rsidP="00FF1304">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sidR="00542AA3">
      <w:rPr>
        <w:rStyle w:val="Paginanummer"/>
        <w:noProof/>
      </w:rPr>
      <w:t>1</w:t>
    </w:r>
    <w:r>
      <w:rPr>
        <w:rStyle w:val="Paginanummer"/>
      </w:rPr>
      <w:fldChar w:fldCharType="end"/>
    </w:r>
  </w:p>
  <w:p w14:paraId="49244A34" w14:textId="77777777" w:rsidR="00FF1304" w:rsidRDefault="00FF1304">
    <w:pPr>
      <w:pStyle w:val="Voettekst"/>
      <w:ind w:right="360"/>
    </w:pPr>
    <w:r>
      <w:t>© 2010 University of Nottingham</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B37D48" w14:textId="77777777" w:rsidR="00542AA3" w:rsidRDefault="00542AA3">
      <w:r>
        <w:separator/>
      </w:r>
    </w:p>
  </w:footnote>
  <w:footnote w:type="continuationSeparator" w:id="0">
    <w:p w14:paraId="3D8F3B22" w14:textId="77777777" w:rsidR="00542AA3" w:rsidRDefault="00542AA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741401" w14:textId="175A89AE" w:rsidR="00FF1304" w:rsidRPr="00AC25A4" w:rsidRDefault="002240C3" w:rsidP="00FF1304">
    <w:pPr>
      <w:pStyle w:val="Koptekst"/>
      <w:tabs>
        <w:tab w:val="clear" w:pos="9360"/>
        <w:tab w:val="right" w:pos="9020"/>
      </w:tabs>
      <w:rPr>
        <w:sz w:val="24"/>
      </w:rPr>
    </w:pPr>
    <w:r w:rsidRPr="005512DA">
      <w:rPr>
        <w:noProof/>
        <w:sz w:val="24"/>
        <w:lang w:val="nl-NL" w:eastAsia="nl-NL"/>
      </w:rPr>
      <w:drawing>
        <wp:inline distT="0" distB="0" distL="0" distR="0" wp14:anchorId="6BA5D6BA" wp14:editId="413E8AAB">
          <wp:extent cx="727075" cy="281305"/>
          <wp:effectExtent l="0" t="0" r="9525" b="0"/>
          <wp:docPr id="1" name="Picture 2" descr="Unbenann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benann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7075" cy="281305"/>
                  </a:xfrm>
                  <a:prstGeom prst="rect">
                    <a:avLst/>
                  </a:prstGeom>
                  <a:noFill/>
                  <a:ln>
                    <a:noFill/>
                  </a:ln>
                </pic:spPr>
              </pic:pic>
            </a:graphicData>
          </a:graphic>
        </wp:inline>
      </w:drawing>
    </w:r>
    <w:r w:rsidR="00FF1304">
      <w:rPr>
        <w:sz w:val="24"/>
      </w:rPr>
      <w:t xml:space="preserve"> </w:t>
    </w:r>
    <w:r w:rsidR="00FF1304" w:rsidRPr="00AC25A4">
      <w:rPr>
        <w:sz w:val="24"/>
      </w:rPr>
      <w:tab/>
    </w:r>
    <w:r w:rsidR="00FF1304">
      <w:rPr>
        <w:sz w:val="24"/>
      </w:rP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BDA4EF84"/>
    <w:lvl w:ilvl="0">
      <w:start w:val="1"/>
      <w:numFmt w:val="decimal"/>
      <w:lvlText w:val="%1."/>
      <w:lvlJc w:val="left"/>
      <w:pPr>
        <w:tabs>
          <w:tab w:val="num" w:pos="1209"/>
        </w:tabs>
        <w:ind w:left="1209" w:hanging="360"/>
      </w:pPr>
    </w:lvl>
  </w:abstractNum>
  <w:abstractNum w:abstractNumId="1">
    <w:nsid w:val="07AE5A2D"/>
    <w:multiLevelType w:val="hybridMultilevel"/>
    <w:tmpl w:val="5476A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54407D"/>
    <w:multiLevelType w:val="hybridMultilevel"/>
    <w:tmpl w:val="78C49D80"/>
    <w:lvl w:ilvl="0" w:tplc="2084C42A">
      <w:start w:val="1"/>
      <w:numFmt w:val="bullet"/>
      <w:pStyle w:v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1DE2760"/>
    <w:multiLevelType w:val="hybridMultilevel"/>
    <w:tmpl w:val="7F0C74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256370A7"/>
    <w:multiLevelType w:val="hybridMultilevel"/>
    <w:tmpl w:val="ED8481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9CA5B7E"/>
    <w:multiLevelType w:val="hybridMultilevel"/>
    <w:tmpl w:val="52F04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8B747B"/>
    <w:multiLevelType w:val="hybridMultilevel"/>
    <w:tmpl w:val="BCB04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0100747"/>
    <w:multiLevelType w:val="hybridMultilevel"/>
    <w:tmpl w:val="808A8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257EDAE4">
      <w:numFmt w:val="bullet"/>
      <w:lvlText w:val="-"/>
      <w:lvlJc w:val="left"/>
      <w:pPr>
        <w:ind w:left="2160" w:hanging="360"/>
      </w:pPr>
      <w:rPr>
        <w:rFonts w:ascii="Calibri" w:eastAsia="Times New Roman" w:hAnsi="Calibri"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0C3635"/>
    <w:multiLevelType w:val="hybridMultilevel"/>
    <w:tmpl w:val="8F72A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607435"/>
    <w:multiLevelType w:val="hybridMultilevel"/>
    <w:tmpl w:val="C55848AC"/>
    <w:lvl w:ilvl="0" w:tplc="04090001">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0">
    <w:nsid w:val="3FE86B96"/>
    <w:multiLevelType w:val="hybridMultilevel"/>
    <w:tmpl w:val="67B4C2F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1">
    <w:nsid w:val="401B1327"/>
    <w:multiLevelType w:val="hybridMultilevel"/>
    <w:tmpl w:val="C0E0F2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16E52F2"/>
    <w:multiLevelType w:val="hybridMultilevel"/>
    <w:tmpl w:val="90E67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6A748F3"/>
    <w:multiLevelType w:val="hybridMultilevel"/>
    <w:tmpl w:val="9FD08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7572090"/>
    <w:multiLevelType w:val="hybridMultilevel"/>
    <w:tmpl w:val="E0F83FA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7CE713F"/>
    <w:multiLevelType w:val="hybridMultilevel"/>
    <w:tmpl w:val="1A745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84E2786"/>
    <w:multiLevelType w:val="hybridMultilevel"/>
    <w:tmpl w:val="038A0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7AA6D02"/>
    <w:multiLevelType w:val="hybridMultilevel"/>
    <w:tmpl w:val="47921B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F947B51"/>
    <w:multiLevelType w:val="hybridMultilevel"/>
    <w:tmpl w:val="6B784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2023239"/>
    <w:multiLevelType w:val="hybridMultilevel"/>
    <w:tmpl w:val="E53CEB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68DA4208"/>
    <w:multiLevelType w:val="hybridMultilevel"/>
    <w:tmpl w:val="FEF25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35D08E9"/>
    <w:multiLevelType w:val="hybridMultilevel"/>
    <w:tmpl w:val="1D0CE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7CC01BDC"/>
    <w:multiLevelType w:val="hybridMultilevel"/>
    <w:tmpl w:val="F348A5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0"/>
  </w:num>
  <w:num w:numId="3">
    <w:abstractNumId w:val="0"/>
  </w:num>
  <w:num w:numId="4">
    <w:abstractNumId w:val="10"/>
  </w:num>
  <w:num w:numId="5">
    <w:abstractNumId w:val="2"/>
  </w:num>
  <w:num w:numId="6">
    <w:abstractNumId w:val="15"/>
  </w:num>
  <w:num w:numId="7">
    <w:abstractNumId w:val="9"/>
  </w:num>
  <w:num w:numId="8">
    <w:abstractNumId w:val="16"/>
  </w:num>
  <w:num w:numId="9">
    <w:abstractNumId w:val="14"/>
  </w:num>
  <w:num w:numId="10">
    <w:abstractNumId w:val="5"/>
  </w:num>
  <w:num w:numId="11">
    <w:abstractNumId w:val="20"/>
  </w:num>
  <w:num w:numId="12">
    <w:abstractNumId w:val="1"/>
  </w:num>
  <w:num w:numId="13">
    <w:abstractNumId w:val="6"/>
  </w:num>
  <w:num w:numId="14">
    <w:abstractNumId w:val="18"/>
  </w:num>
  <w:num w:numId="15">
    <w:abstractNumId w:val="12"/>
  </w:num>
  <w:num w:numId="16">
    <w:abstractNumId w:val="4"/>
  </w:num>
  <w:num w:numId="17">
    <w:abstractNumId w:val="7"/>
  </w:num>
  <w:num w:numId="18">
    <w:abstractNumId w:val="17"/>
  </w:num>
  <w:num w:numId="19">
    <w:abstractNumId w:val="19"/>
  </w:num>
  <w:num w:numId="20">
    <w:abstractNumId w:val="11"/>
  </w:num>
  <w:num w:numId="21">
    <w:abstractNumId w:val="3"/>
  </w:num>
  <w:num w:numId="22">
    <w:abstractNumId w:val="8"/>
  </w:num>
  <w:num w:numId="23">
    <w:abstractNumId w:val="22"/>
  </w:num>
  <w:num w:numId="24">
    <w:abstractNumId w:val="21"/>
  </w:num>
  <w:num w:numId="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17"/>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revisionView w:inkAnnotations="0"/>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ENInstantFormat&gt;"/>
    <w:docVar w:name="EN.Layout" w:val="&lt;ENLayout&gt;&lt;Style&gt;APA 5t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ENLayout&gt;"/>
    <w:docVar w:name="EN.Libraries" w:val="&lt;ENLibraries&gt;&lt;Libraries&gt;&lt;item&gt;Main Library.enl&lt;/item&gt;&lt;/Libraries&gt;&lt;/ENLibraries&gt;"/>
  </w:docVars>
  <w:rsids>
    <w:rsidRoot w:val="005857C7"/>
    <w:rsid w:val="002240C3"/>
    <w:rsid w:val="00542AA3"/>
    <w:rsid w:val="00FF1304"/>
  </w:rsids>
  <m:mathPr>
    <m:mathFont m:val="Cambria Math"/>
    <m:brkBin m:val="before"/>
    <m:brkBinSub m:val="--"/>
    <m:smallFrac m:val="0"/>
    <m:dispDef m:val="0"/>
    <m:lMargin m:val="0"/>
    <m:rMargin m:val="0"/>
    <m:wrapRight/>
    <m:intLim m:val="subSup"/>
    <m:naryLim m:val="subSup"/>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7988EF5"/>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Courier"/>
        <w:lang w:val="nl-NL" w:eastAsia="nl-NL" w:bidi="ar-SA"/>
      </w:rPr>
    </w:rPrDefault>
    <w:pPrDefault/>
  </w:docDefaults>
  <w:latentStyles w:defLockedState="0" w:defUIPriority="0" w:defSemiHidden="0" w:defUnhideWhenUsed="0" w:defQFormat="0" w:count="382">
    <w:lsdException w:name="toc 2" w:uiPriority="39"/>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Standaard">
    <w:name w:val="Normal"/>
    <w:rPr>
      <w:rFonts w:ascii="Calibri" w:hAnsi="Calibri" w:cs="Times New Roman"/>
      <w:sz w:val="22"/>
      <w:lang w:val="en-US" w:eastAsia="en-US"/>
    </w:rPr>
  </w:style>
  <w:style w:type="paragraph" w:styleId="Kop1">
    <w:name w:val="heading 1"/>
    <w:basedOn w:val="Standaard"/>
    <w:next w:val="Standaard"/>
    <w:link w:val="Kop1Teken"/>
    <w:uiPriority w:val="99"/>
    <w:pPr>
      <w:keepNext/>
      <w:spacing w:before="240" w:after="60"/>
      <w:jc w:val="center"/>
      <w:outlineLvl w:val="0"/>
    </w:pPr>
    <w:rPr>
      <w:b/>
      <w:caps/>
      <w:color w:val="FFFFFF"/>
      <w:kern w:val="32"/>
      <w:sz w:val="28"/>
    </w:rPr>
  </w:style>
  <w:style w:type="paragraph" w:styleId="Kop2">
    <w:name w:val="heading 2"/>
    <w:basedOn w:val="Kop1"/>
    <w:next w:val="Standaard"/>
    <w:link w:val="Kop2Teken"/>
    <w:uiPriority w:val="99"/>
    <w:pPr>
      <w:spacing w:before="0" w:after="240"/>
      <w:jc w:val="left"/>
      <w:outlineLvl w:val="1"/>
    </w:pPr>
    <w:rPr>
      <w:color w:val="003366"/>
    </w:rPr>
  </w:style>
  <w:style w:type="paragraph" w:styleId="Kop3">
    <w:name w:val="heading 3"/>
    <w:aliases w:val="h3"/>
    <w:basedOn w:val="Standaard"/>
    <w:next w:val="Standaard"/>
    <w:link w:val="Kop3Teken"/>
    <w:uiPriority w:val="99"/>
    <w:pPr>
      <w:keepNext/>
      <w:spacing w:before="240" w:after="120"/>
      <w:outlineLvl w:val="2"/>
    </w:pPr>
    <w:rPr>
      <w:b/>
      <w:color w:val="003366"/>
      <w:sz w:val="26"/>
    </w:rPr>
  </w:style>
  <w:style w:type="paragraph" w:styleId="Kop4">
    <w:name w:val="heading 4"/>
    <w:basedOn w:val="Standaard"/>
    <w:next w:val="Standaard"/>
    <w:link w:val="Kop4Teken"/>
    <w:uiPriority w:val="99"/>
    <w:pPr>
      <w:keepNext/>
      <w:spacing w:before="240" w:after="120"/>
      <w:outlineLvl w:val="3"/>
    </w:pPr>
    <w:rPr>
      <w:b/>
      <w:i/>
    </w:rPr>
  </w:style>
  <w:style w:type="paragraph" w:styleId="Kop5">
    <w:name w:val="heading 5"/>
    <w:basedOn w:val="Standaard"/>
    <w:next w:val="Standaard"/>
    <w:link w:val="Kop5Teken"/>
    <w:uiPriority w:val="99"/>
    <w:pPr>
      <w:keepNext/>
      <w:outlineLvl w:val="4"/>
    </w:pPr>
    <w:rPr>
      <w:b/>
      <w:i/>
    </w:rPr>
  </w:style>
  <w:style w:type="paragraph" w:styleId="Kop6">
    <w:name w:val="heading 6"/>
    <w:basedOn w:val="Standaard"/>
    <w:next w:val="Standaard"/>
    <w:link w:val="Kop6Teken"/>
    <w:uiPriority w:val="99"/>
    <w:pPr>
      <w:keepNext/>
      <w:outlineLvl w:val="5"/>
    </w:pPr>
    <w:rPr>
      <w:b/>
    </w:rPr>
  </w:style>
  <w:style w:type="paragraph" w:styleId="Kop9">
    <w:name w:val="heading 9"/>
    <w:basedOn w:val="Standaard"/>
    <w:next w:val="Standaard"/>
    <w:link w:val="Kop9Teken"/>
    <w:uiPriority w:val="99"/>
    <w:semiHidden/>
    <w:pPr>
      <w:spacing w:before="240" w:after="60"/>
      <w:outlineLvl w:val="8"/>
    </w:pPr>
    <w:rPr>
      <w:szCs w:val="22"/>
    </w:rPr>
  </w:style>
  <w:style w:type="character" w:default="1" w:styleId="Standaardalinea-lettertype">
    <w:name w:val="Default Paragraph Font"/>
    <w:uiPriority w:val="99"/>
  </w:style>
  <w:style w:type="table" w:default="1" w:styleId="Standaardtabel">
    <w:name w:val="Normal Table"/>
    <w:semiHidden/>
    <w:unhideWhenUsed/>
    <w:qFormat/>
    <w:tblPr>
      <w:tblInd w:w="0" w:type="dxa"/>
      <w:tblCellMar>
        <w:top w:w="0" w:type="dxa"/>
        <w:left w:w="108" w:type="dxa"/>
        <w:bottom w:w="0" w:type="dxa"/>
        <w:right w:w="108" w:type="dxa"/>
      </w:tblCellMar>
    </w:tblPr>
  </w:style>
  <w:style w:type="numbering" w:default="1" w:styleId="Geenlijst">
    <w:name w:val="No List"/>
    <w:semiHidden/>
    <w:unhideWhenUsed/>
  </w:style>
  <w:style w:type="character" w:customStyle="1" w:styleId="Kop1Teken">
    <w:name w:val="Kop 1 Teken"/>
    <w:basedOn w:val="Standaardalinea-lettertype"/>
    <w:link w:val="Kop1"/>
    <w:uiPriority w:val="99"/>
    <w:locked/>
    <w:rPr>
      <w:rFonts w:ascii="Calibri" w:eastAsia="Times New Roman" w:hAnsi="Calibri" w:cs="Times New Roman"/>
      <w:b/>
      <w:bCs/>
      <w:kern w:val="32"/>
      <w:sz w:val="32"/>
      <w:lang w:val="en-US" w:eastAsia="x-none"/>
    </w:rPr>
  </w:style>
  <w:style w:type="character" w:customStyle="1" w:styleId="Kop2Teken">
    <w:name w:val="Kop 2 Teken"/>
    <w:basedOn w:val="Standaardalinea-lettertype"/>
    <w:link w:val="Kop2"/>
    <w:uiPriority w:val="99"/>
    <w:semiHidden/>
    <w:locked/>
    <w:rPr>
      <w:rFonts w:ascii="Calibri" w:eastAsia="Times New Roman" w:hAnsi="Calibri" w:cs="Times New Roman"/>
      <w:b/>
      <w:bCs/>
      <w:i/>
      <w:iCs/>
      <w:sz w:val="28"/>
      <w:lang w:val="en-US" w:eastAsia="x-none"/>
    </w:rPr>
  </w:style>
  <w:style w:type="character" w:customStyle="1" w:styleId="Kop3Teken">
    <w:name w:val="Kop 3 Teken"/>
    <w:aliases w:val="h3 Teken"/>
    <w:basedOn w:val="Standaardalinea-lettertype"/>
    <w:link w:val="Kop3"/>
    <w:uiPriority w:val="99"/>
    <w:semiHidden/>
    <w:locked/>
    <w:rPr>
      <w:rFonts w:ascii="Calibri" w:eastAsia="Times New Roman" w:hAnsi="Calibri" w:cs="Times New Roman"/>
      <w:b/>
      <w:bCs/>
      <w:sz w:val="26"/>
      <w:lang w:val="en-US" w:eastAsia="x-none"/>
    </w:rPr>
  </w:style>
  <w:style w:type="character" w:customStyle="1" w:styleId="Kop4Teken">
    <w:name w:val="Kop 4 Teken"/>
    <w:basedOn w:val="Standaardalinea-lettertype"/>
    <w:link w:val="Kop4"/>
    <w:uiPriority w:val="99"/>
    <w:semiHidden/>
    <w:locked/>
    <w:rPr>
      <w:rFonts w:ascii="Cambria" w:eastAsia="Times New Roman" w:hAnsi="Cambria" w:cs="Times New Roman"/>
      <w:b/>
      <w:bCs/>
      <w:sz w:val="28"/>
      <w:lang w:val="en-US" w:eastAsia="x-none"/>
    </w:rPr>
  </w:style>
  <w:style w:type="character" w:customStyle="1" w:styleId="Kop5Teken">
    <w:name w:val="Kop 5 Teken"/>
    <w:basedOn w:val="Standaardalinea-lettertype"/>
    <w:link w:val="Kop5"/>
    <w:uiPriority w:val="99"/>
    <w:semiHidden/>
    <w:locked/>
    <w:rPr>
      <w:rFonts w:ascii="Cambria" w:eastAsia="Times New Roman" w:hAnsi="Cambria" w:cs="Times New Roman"/>
      <w:b/>
      <w:bCs/>
      <w:i/>
      <w:iCs/>
      <w:sz w:val="26"/>
      <w:lang w:val="en-US" w:eastAsia="x-none"/>
    </w:rPr>
  </w:style>
  <w:style w:type="character" w:customStyle="1" w:styleId="Kop6Teken">
    <w:name w:val="Kop 6 Teken"/>
    <w:basedOn w:val="Standaardalinea-lettertype"/>
    <w:link w:val="Kop6"/>
    <w:uiPriority w:val="99"/>
    <w:semiHidden/>
    <w:locked/>
    <w:rPr>
      <w:rFonts w:ascii="Cambria" w:eastAsia="Times New Roman" w:hAnsi="Cambria" w:cs="Times New Roman"/>
      <w:b/>
      <w:bCs/>
      <w:sz w:val="22"/>
      <w:lang w:val="en-US" w:eastAsia="x-none"/>
    </w:rPr>
  </w:style>
  <w:style w:type="character" w:customStyle="1" w:styleId="Kop9Teken">
    <w:name w:val="Kop 9 Teken"/>
    <w:basedOn w:val="Standaardalinea-lettertype"/>
    <w:link w:val="Kop9"/>
    <w:uiPriority w:val="99"/>
    <w:semiHidden/>
    <w:locked/>
    <w:rPr>
      <w:rFonts w:ascii="Calibri" w:hAnsi="Calibri" w:cs="Times New Roman"/>
      <w:sz w:val="22"/>
      <w:lang w:val="en-US" w:eastAsia="x-none"/>
    </w:rPr>
  </w:style>
  <w:style w:type="paragraph" w:styleId="Voettekst">
    <w:name w:val="footer"/>
    <w:basedOn w:val="Standaard"/>
    <w:link w:val="VoettekstTeken"/>
    <w:uiPriority w:val="99"/>
    <w:pPr>
      <w:pBdr>
        <w:top w:val="single" w:sz="6" w:space="0" w:color="auto"/>
      </w:pBdr>
      <w:tabs>
        <w:tab w:val="center" w:pos="4320"/>
        <w:tab w:val="right" w:pos="9360"/>
      </w:tabs>
      <w:jc w:val="center"/>
    </w:pPr>
    <w:rPr>
      <w:sz w:val="20"/>
    </w:rPr>
  </w:style>
  <w:style w:type="character" w:customStyle="1" w:styleId="VoettekstTeken">
    <w:name w:val="Voettekst Teken"/>
    <w:basedOn w:val="Standaardalinea-lettertype"/>
    <w:link w:val="Voettekst"/>
    <w:uiPriority w:val="99"/>
    <w:semiHidden/>
    <w:locked/>
    <w:rPr>
      <w:rFonts w:ascii="Calibri" w:hAnsi="Calibri" w:cs="Times New Roman"/>
      <w:sz w:val="22"/>
      <w:lang w:val="en-US" w:eastAsia="x-none"/>
    </w:rPr>
  </w:style>
  <w:style w:type="paragraph" w:styleId="Koptekst">
    <w:name w:val="header"/>
    <w:basedOn w:val="Standaard"/>
    <w:next w:val="Standaard"/>
    <w:link w:val="KoptekstTeken"/>
    <w:uiPriority w:val="99"/>
    <w:pPr>
      <w:pBdr>
        <w:bottom w:val="single" w:sz="6" w:space="0" w:color="auto"/>
      </w:pBdr>
      <w:tabs>
        <w:tab w:val="center" w:pos="4320"/>
        <w:tab w:val="right" w:pos="9360"/>
      </w:tabs>
    </w:pPr>
    <w:rPr>
      <w:rFonts w:ascii="Avant Garde" w:hAnsi="Avant Garde"/>
      <w:sz w:val="16"/>
    </w:rPr>
  </w:style>
  <w:style w:type="character" w:customStyle="1" w:styleId="KoptekstTeken">
    <w:name w:val="Koptekst Teken"/>
    <w:basedOn w:val="Standaardalinea-lettertype"/>
    <w:link w:val="Koptekst"/>
    <w:uiPriority w:val="99"/>
    <w:semiHidden/>
    <w:locked/>
    <w:rPr>
      <w:rFonts w:ascii="Calibri" w:hAnsi="Calibri" w:cs="Times New Roman"/>
      <w:sz w:val="22"/>
      <w:lang w:val="en-US" w:eastAsia="x-none"/>
    </w:rPr>
  </w:style>
  <w:style w:type="character" w:styleId="Paginanummer">
    <w:name w:val="page number"/>
    <w:basedOn w:val="Standaardalinea-lettertype"/>
    <w:uiPriority w:val="99"/>
    <w:rPr>
      <w:rFonts w:ascii="Calibri" w:hAnsi="Calibri" w:cs="Times New Roman"/>
      <w:sz w:val="22"/>
    </w:rPr>
  </w:style>
  <w:style w:type="paragraph" w:styleId="Voetnoottekst">
    <w:name w:val="footnote text"/>
    <w:basedOn w:val="Standaard"/>
    <w:link w:val="VoetnoottekstTeken"/>
    <w:uiPriority w:val="99"/>
    <w:pPr>
      <w:spacing w:before="80"/>
      <w:ind w:left="260" w:hanging="280"/>
    </w:pPr>
    <w:rPr>
      <w:rFonts w:ascii="Palatino" w:hAnsi="Palatino"/>
      <w:sz w:val="20"/>
    </w:rPr>
  </w:style>
  <w:style w:type="character" w:customStyle="1" w:styleId="VoetnoottekstTeken">
    <w:name w:val="Voetnoottekst Teken"/>
    <w:basedOn w:val="Standaardalinea-lettertype"/>
    <w:link w:val="Voetnoottekst"/>
    <w:uiPriority w:val="99"/>
    <w:semiHidden/>
    <w:locked/>
    <w:rPr>
      <w:rFonts w:ascii="Calibri" w:hAnsi="Calibri" w:cs="Times New Roman"/>
      <w:sz w:val="24"/>
      <w:lang w:val="en-US" w:eastAsia="x-none"/>
    </w:rPr>
  </w:style>
  <w:style w:type="character" w:styleId="Voetnootmarkering">
    <w:name w:val="footnote reference"/>
    <w:basedOn w:val="Standaardalinea-lettertype"/>
    <w:uiPriority w:val="99"/>
    <w:rPr>
      <w:rFonts w:cs="Times New Roman"/>
      <w:position w:val="6"/>
      <w:sz w:val="16"/>
    </w:rPr>
  </w:style>
  <w:style w:type="paragraph" w:styleId="Lijstnummering4">
    <w:name w:val="List Number 4"/>
    <w:basedOn w:val="Standaard"/>
    <w:uiPriority w:val="99"/>
    <w:pPr>
      <w:numPr>
        <w:numId w:val="2"/>
      </w:numPr>
    </w:pPr>
  </w:style>
  <w:style w:type="table" w:styleId="Tabelraster">
    <w:name w:val="Table Grid"/>
    <w:basedOn w:val="Standaardtabel"/>
    <w:uiPriority w:val="99"/>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achertalk">
    <w:name w:val="Teacher talk"/>
    <w:basedOn w:val="Standaard"/>
    <w:uiPriority w:val="99"/>
    <w:pPr>
      <w:ind w:left="720"/>
    </w:pPr>
    <w:rPr>
      <w:rFonts w:ascii="Arial" w:hAnsi="Arial"/>
      <w:i/>
      <w:color w:val="800080"/>
      <w:sz w:val="20"/>
    </w:rPr>
  </w:style>
  <w:style w:type="paragraph" w:customStyle="1" w:styleId="para">
    <w:name w:val="para"/>
    <w:basedOn w:val="Standaard"/>
    <w:uiPriority w:val="99"/>
    <w:pPr>
      <w:spacing w:before="200"/>
    </w:pPr>
  </w:style>
  <w:style w:type="paragraph" w:customStyle="1" w:styleId="WSpara">
    <w:name w:val="WSpara"/>
    <w:basedOn w:val="Standaard"/>
    <w:uiPriority w:val="99"/>
  </w:style>
  <w:style w:type="paragraph" w:customStyle="1" w:styleId="WSHead0">
    <w:name w:val="WSHead0"/>
    <w:basedOn w:val="Standaard"/>
    <w:uiPriority w:val="99"/>
    <w:pPr>
      <w:spacing w:before="80" w:after="480"/>
      <w:jc w:val="center"/>
    </w:pPr>
    <w:rPr>
      <w:b/>
      <w:caps/>
      <w:sz w:val="28"/>
    </w:rPr>
  </w:style>
  <w:style w:type="paragraph" w:styleId="Inhopg2">
    <w:name w:val="toc 2"/>
    <w:basedOn w:val="Standaard"/>
    <w:next w:val="Standaard"/>
    <w:autoRedefine/>
    <w:uiPriority w:val="39"/>
    <w:semiHidden/>
    <w:pPr>
      <w:ind w:left="240"/>
    </w:pPr>
  </w:style>
  <w:style w:type="paragraph" w:customStyle="1" w:styleId="Tasktext">
    <w:name w:val="Task text"/>
    <w:basedOn w:val="Standaard"/>
    <w:uiPriority w:val="99"/>
  </w:style>
  <w:style w:type="paragraph" w:customStyle="1" w:styleId="body">
    <w:name w:val="*body"/>
    <w:basedOn w:val="Standaard"/>
    <w:uiPriority w:val="99"/>
  </w:style>
  <w:style w:type="paragraph" w:styleId="Plattetekst">
    <w:name w:val="Body Text"/>
    <w:basedOn w:val="Standaard"/>
    <w:link w:val="PlattetekstTeken"/>
    <w:uiPriority w:val="99"/>
  </w:style>
  <w:style w:type="character" w:customStyle="1" w:styleId="PlattetekstTeken">
    <w:name w:val="Platte tekst Teken"/>
    <w:basedOn w:val="Standaardalinea-lettertype"/>
    <w:link w:val="Plattetekst"/>
    <w:uiPriority w:val="99"/>
    <w:semiHidden/>
    <w:locked/>
    <w:rPr>
      <w:rFonts w:ascii="Calibri" w:hAnsi="Calibri" w:cs="Times New Roman"/>
      <w:sz w:val="22"/>
      <w:lang w:val="en-US" w:eastAsia="x-none"/>
    </w:rPr>
  </w:style>
  <w:style w:type="paragraph" w:styleId="Inhopg1">
    <w:name w:val="toc 1"/>
    <w:basedOn w:val="Standaard"/>
    <w:next w:val="Standaard"/>
    <w:autoRedefine/>
    <w:uiPriority w:val="99"/>
    <w:semiHidden/>
  </w:style>
  <w:style w:type="character" w:styleId="Verwijzingopmerking">
    <w:name w:val="annotation reference"/>
    <w:basedOn w:val="Standaardalinea-lettertype"/>
    <w:uiPriority w:val="99"/>
    <w:rPr>
      <w:rFonts w:ascii="Calibri" w:hAnsi="Calibri" w:cs="Times New Roman"/>
      <w:sz w:val="16"/>
    </w:rPr>
  </w:style>
  <w:style w:type="paragraph" w:styleId="Tekstopmerking">
    <w:name w:val="annotation text"/>
    <w:basedOn w:val="Standaard"/>
    <w:link w:val="TekstopmerkingTeken"/>
    <w:uiPriority w:val="99"/>
    <w:rPr>
      <w:sz w:val="20"/>
      <w:lang w:eastAsia="zh-CN"/>
    </w:rPr>
  </w:style>
  <w:style w:type="character" w:customStyle="1" w:styleId="TekstopmerkingTeken">
    <w:name w:val="Tekst opmerking Teken"/>
    <w:basedOn w:val="Standaardalinea-lettertype"/>
    <w:link w:val="Tekstopmerking"/>
    <w:uiPriority w:val="99"/>
    <w:semiHidden/>
    <w:locked/>
    <w:rPr>
      <w:rFonts w:ascii="Calibri" w:hAnsi="Calibri" w:cs="Times New Roman"/>
      <w:sz w:val="24"/>
      <w:lang w:val="en-US" w:eastAsia="x-none"/>
    </w:rPr>
  </w:style>
  <w:style w:type="paragraph" w:customStyle="1" w:styleId="Talk">
    <w:name w:val="Talk"/>
    <w:basedOn w:val="Standaard"/>
    <w:uiPriority w:val="99"/>
    <w:pPr>
      <w:ind w:left="720"/>
    </w:pPr>
    <w:rPr>
      <w:i/>
      <w:color w:val="008080"/>
    </w:rPr>
  </w:style>
  <w:style w:type="paragraph" w:styleId="Plattetekstinspringen">
    <w:name w:val="Body Text Indent"/>
    <w:basedOn w:val="Standaard"/>
    <w:link w:val="PlattetekstinspringenTeken"/>
    <w:uiPriority w:val="99"/>
    <w:pPr>
      <w:ind w:left="720"/>
    </w:pPr>
    <w:rPr>
      <w:sz w:val="20"/>
    </w:rPr>
  </w:style>
  <w:style w:type="character" w:customStyle="1" w:styleId="PlattetekstinspringenTeken">
    <w:name w:val="Platte tekst inspringen Teken"/>
    <w:basedOn w:val="Standaardalinea-lettertype"/>
    <w:link w:val="Plattetekstinspringen"/>
    <w:uiPriority w:val="99"/>
    <w:semiHidden/>
    <w:locked/>
    <w:rPr>
      <w:rFonts w:ascii="Calibri" w:hAnsi="Calibri" w:cs="Times New Roman"/>
      <w:sz w:val="22"/>
      <w:lang w:val="en-US" w:eastAsia="x-none"/>
    </w:rPr>
  </w:style>
  <w:style w:type="paragraph" w:styleId="Inhopg3">
    <w:name w:val="toc 3"/>
    <w:basedOn w:val="Standaard"/>
    <w:next w:val="Standaard"/>
    <w:autoRedefine/>
    <w:uiPriority w:val="99"/>
    <w:semiHidden/>
    <w:pPr>
      <w:ind w:left="480"/>
    </w:pPr>
  </w:style>
  <w:style w:type="paragraph" w:styleId="Inhopg4">
    <w:name w:val="toc 4"/>
    <w:basedOn w:val="Standaard"/>
    <w:next w:val="Standaard"/>
    <w:autoRedefine/>
    <w:uiPriority w:val="99"/>
    <w:semiHidden/>
    <w:pPr>
      <w:ind w:left="720"/>
    </w:pPr>
  </w:style>
  <w:style w:type="paragraph" w:styleId="Inhopg5">
    <w:name w:val="toc 5"/>
    <w:basedOn w:val="Standaard"/>
    <w:next w:val="Standaard"/>
    <w:autoRedefine/>
    <w:uiPriority w:val="99"/>
    <w:semiHidden/>
    <w:pPr>
      <w:ind w:left="960"/>
    </w:pPr>
  </w:style>
  <w:style w:type="paragraph" w:styleId="Inhopg6">
    <w:name w:val="toc 6"/>
    <w:basedOn w:val="Standaard"/>
    <w:next w:val="Standaard"/>
    <w:autoRedefine/>
    <w:uiPriority w:val="99"/>
    <w:semiHidden/>
    <w:pPr>
      <w:ind w:left="1200"/>
    </w:pPr>
  </w:style>
  <w:style w:type="paragraph" w:styleId="Inhopg7">
    <w:name w:val="toc 7"/>
    <w:basedOn w:val="Standaard"/>
    <w:next w:val="Standaard"/>
    <w:autoRedefine/>
    <w:uiPriority w:val="99"/>
    <w:semiHidden/>
    <w:pPr>
      <w:ind w:left="1440"/>
    </w:pPr>
  </w:style>
  <w:style w:type="paragraph" w:styleId="Inhopg8">
    <w:name w:val="toc 8"/>
    <w:basedOn w:val="Standaard"/>
    <w:next w:val="Standaard"/>
    <w:autoRedefine/>
    <w:uiPriority w:val="99"/>
    <w:semiHidden/>
    <w:pPr>
      <w:ind w:left="1680"/>
    </w:pPr>
  </w:style>
  <w:style w:type="paragraph" w:styleId="Inhopg9">
    <w:name w:val="toc 9"/>
    <w:basedOn w:val="Standaard"/>
    <w:next w:val="Standaard"/>
    <w:autoRedefine/>
    <w:uiPriority w:val="99"/>
    <w:semiHidden/>
    <w:pPr>
      <w:ind w:left="1920"/>
    </w:pPr>
  </w:style>
  <w:style w:type="paragraph" w:styleId="Ballontekst">
    <w:name w:val="Balloon Text"/>
    <w:basedOn w:val="Standaard"/>
    <w:link w:val="BallontekstTeken"/>
    <w:uiPriority w:val="99"/>
    <w:semiHidden/>
    <w:rPr>
      <w:rFonts w:ascii="Lucida Grande" w:hAnsi="Lucida Grande"/>
      <w:sz w:val="18"/>
      <w:szCs w:val="18"/>
    </w:rPr>
  </w:style>
  <w:style w:type="character" w:customStyle="1" w:styleId="BallontekstTeken">
    <w:name w:val="Ballontekst Teken"/>
    <w:basedOn w:val="Standaardalinea-lettertype"/>
    <w:link w:val="Ballontekst"/>
    <w:uiPriority w:val="99"/>
    <w:semiHidden/>
    <w:locked/>
    <w:rPr>
      <w:rFonts w:ascii="Lucida Grande" w:hAnsi="Lucida Grande" w:cs="Times New Roman"/>
      <w:sz w:val="18"/>
      <w:lang w:val="en-US" w:eastAsia="x-none"/>
    </w:rPr>
  </w:style>
  <w:style w:type="paragraph" w:customStyle="1" w:styleId="Paragraph">
    <w:name w:val="Paragraph"/>
    <w:basedOn w:val="Standaard"/>
    <w:uiPriority w:val="99"/>
    <w:pPr>
      <w:spacing w:before="220" w:after="220"/>
    </w:pPr>
    <w:rPr>
      <w:rFonts w:ascii="Arial" w:hAnsi="Arial"/>
      <w:lang w:val="en-GB"/>
    </w:rPr>
  </w:style>
  <w:style w:type="paragraph" w:customStyle="1" w:styleId="Bullets">
    <w:name w:val="Bullets"/>
    <w:basedOn w:val="Standaard"/>
    <w:uiPriority w:val="99"/>
    <w:pPr>
      <w:numPr>
        <w:numId w:val="5"/>
      </w:numPr>
      <w:tabs>
        <w:tab w:val="clear" w:pos="720"/>
        <w:tab w:val="left" w:pos="318"/>
      </w:tabs>
      <w:ind w:left="318" w:hanging="284"/>
    </w:pPr>
    <w:rPr>
      <w:rFonts w:ascii="Arial" w:hAnsi="Arial"/>
      <w:lang w:val="en-GB"/>
    </w:rPr>
  </w:style>
  <w:style w:type="paragraph" w:customStyle="1" w:styleId="Boxqns">
    <w:name w:val="Boxqns"/>
    <w:basedOn w:val="Standaard"/>
    <w:uiPriority w:val="99"/>
  </w:style>
  <w:style w:type="character" w:styleId="Hyperlink">
    <w:name w:val="Hyperlink"/>
    <w:basedOn w:val="Standaardalinea-lettertype"/>
    <w:uiPriority w:val="99"/>
    <w:rPr>
      <w:rFonts w:cs="Times New Roman"/>
      <w:color w:val="0000FF"/>
      <w:u w:val="single"/>
    </w:rPr>
  </w:style>
  <w:style w:type="character" w:styleId="Nadruk">
    <w:name w:val="Emphasis"/>
    <w:basedOn w:val="Standaardalinea-lettertype"/>
    <w:uiPriority w:val="99"/>
    <w:rPr>
      <w:rFonts w:cs="Times New Roman"/>
      <w:i/>
      <w:iCs/>
    </w:rPr>
  </w:style>
  <w:style w:type="paragraph" w:customStyle="1" w:styleId="intable">
    <w:name w:val="intable"/>
    <w:basedOn w:val="Standaard"/>
    <w:uiPriority w:val="99"/>
    <w:pPr>
      <w:tabs>
        <w:tab w:val="left" w:pos="1451"/>
      </w:tabs>
    </w:pPr>
    <w:rPr>
      <w:rFonts w:ascii="Times" w:hAnsi="Times"/>
      <w:sz w:val="20"/>
      <w:lang w:val="cs-CZ" w:eastAsia="zh-CN"/>
    </w:rPr>
  </w:style>
  <w:style w:type="paragraph" w:customStyle="1" w:styleId="quote">
    <w:name w:val="quote"/>
    <w:basedOn w:val="Standaard"/>
    <w:uiPriority w:val="99"/>
    <w:pPr>
      <w:tabs>
        <w:tab w:val="left" w:pos="720"/>
        <w:tab w:val="left" w:pos="1440"/>
        <w:tab w:val="right" w:pos="9360"/>
      </w:tabs>
      <w:spacing w:before="120" w:after="120"/>
      <w:ind w:left="720"/>
    </w:pPr>
    <w:rPr>
      <w:color w:val="000000"/>
      <w:sz w:val="20"/>
      <w:lang w:val="cs-CZ" w:eastAsia="zh-CN"/>
    </w:rPr>
  </w:style>
  <w:style w:type="paragraph" w:customStyle="1" w:styleId="bullet1">
    <w:name w:val="bullet1"/>
    <w:basedOn w:val="Standaard"/>
    <w:uiPriority w:val="99"/>
    <w:pPr>
      <w:keepLines/>
      <w:ind w:left="357" w:hanging="357"/>
    </w:pPr>
    <w:rPr>
      <w:rFonts w:ascii="Arial" w:hAnsi="Arial"/>
      <w:sz w:val="24"/>
      <w:lang w:eastAsia="zh-CN"/>
    </w:rPr>
  </w:style>
  <w:style w:type="paragraph" w:customStyle="1" w:styleId="Casestudies">
    <w:name w:val="Case studies"/>
    <w:basedOn w:val="Standaard"/>
    <w:uiPriority w:val="99"/>
    <w:pPr>
      <w:widowControl w:val="0"/>
      <w:tabs>
        <w:tab w:val="left" w:pos="1134"/>
        <w:tab w:val="left" w:pos="2268"/>
        <w:tab w:val="left" w:pos="3402"/>
        <w:tab w:val="left" w:pos="4535"/>
        <w:tab w:val="left" w:pos="5669"/>
        <w:tab w:val="left" w:pos="6803"/>
        <w:tab w:val="left" w:pos="7937"/>
        <w:tab w:val="left" w:pos="9071"/>
      </w:tabs>
      <w:autoSpaceDE w:val="0"/>
      <w:autoSpaceDN w:val="0"/>
      <w:adjustRightInd w:val="0"/>
      <w:spacing w:line="288" w:lineRule="auto"/>
      <w:textAlignment w:val="center"/>
    </w:pPr>
    <w:rPr>
      <w:rFonts w:ascii="Palatino0" w:hAnsi="Palatino0" w:cs="Palatino0"/>
      <w:color w:val="000000"/>
      <w:sz w:val="20"/>
    </w:rPr>
  </w:style>
  <w:style w:type="character" w:customStyle="1" w:styleId="Handout">
    <w:name w:val="Handout"/>
    <w:basedOn w:val="Standaardalinea-lettertype"/>
    <w:uiPriority w:val="99"/>
    <w:rPr>
      <w:rFonts w:cs="Times New Roman"/>
      <w:b/>
      <w:color w:val="3B93E4"/>
      <w:u w:val="single"/>
    </w:rPr>
  </w:style>
  <w:style w:type="character" w:styleId="GevolgdeHyperlink">
    <w:name w:val="FollowedHyperlink"/>
    <w:basedOn w:val="Standaardalinea-lettertype"/>
    <w:uiPriority w:val="99"/>
    <w:rPr>
      <w:rFonts w:cs="Times New Roman"/>
      <w:color w:val="800080"/>
      <w:u w:val="single"/>
    </w:rPr>
  </w:style>
  <w:style w:type="paragraph" w:customStyle="1" w:styleId="text1">
    <w:name w:val="text1"/>
    <w:basedOn w:val="Standaard"/>
    <w:uiPriority w:val="99"/>
    <w:rPr>
      <w:rFonts w:ascii="Times New Roman" w:hAnsi="Times New Roman"/>
      <w:b/>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targetScreenSz w:val="800x600"/>
</w:webSettings>
</file>

<file path=word/_rels/document.xml.rels><?xml version="1.0" encoding="UTF-8" standalone="yes"?>
<Relationships xmlns="http://schemas.openxmlformats.org/package/2006/relationships"><Relationship Id="rId46" Type="http://schemas.openxmlformats.org/officeDocument/2006/relationships/footer" Target="footer1.xml"/><Relationship Id="rId47" Type="http://schemas.openxmlformats.org/officeDocument/2006/relationships/footer" Target="footer2.xml"/><Relationship Id="rId48" Type="http://schemas.openxmlformats.org/officeDocument/2006/relationships/fontTable" Target="fontTable.xml"/><Relationship Id="rId49" Type="http://schemas.openxmlformats.org/officeDocument/2006/relationships/theme" Target="theme/theme1.xml"/><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emf"/><Relationship Id="rId26" Type="http://schemas.openxmlformats.org/officeDocument/2006/relationships/oleObject" Target="embeddings/oleObject1.bin"/><Relationship Id="rId27" Type="http://schemas.openxmlformats.org/officeDocument/2006/relationships/image" Target="media/image15.emf"/><Relationship Id="rId28" Type="http://schemas.openxmlformats.org/officeDocument/2006/relationships/oleObject" Target="embeddings/oleObject2.bin"/><Relationship Id="rId29" Type="http://schemas.openxmlformats.org/officeDocument/2006/relationships/image" Target="media/image16.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17.png"/><Relationship Id="rId31" Type="http://schemas.openxmlformats.org/officeDocument/2006/relationships/image" Target="media/image18.png"/><Relationship Id="rId32" Type="http://schemas.openxmlformats.org/officeDocument/2006/relationships/image" Target="media/image19.png"/><Relationship Id="rId9" Type="http://schemas.openxmlformats.org/officeDocument/2006/relationships/hyperlink" Target="http://www.nottingham.ac.uk/education/research/crme/index.aspx" TargetMode="External"/><Relationship Id="rId6" Type="http://schemas.openxmlformats.org/officeDocument/2006/relationships/endnotes" Target="endnotes.xml"/><Relationship Id="rId7" Type="http://schemas.openxmlformats.org/officeDocument/2006/relationships/hyperlink" Target="http://www.primas-project.eu/" TargetMode="External"/><Relationship Id="rId8" Type="http://schemas.openxmlformats.org/officeDocument/2006/relationships/hyperlink" Target="http://www.mathshell.org" TargetMode="External"/><Relationship Id="rId33" Type="http://schemas.openxmlformats.org/officeDocument/2006/relationships/image" Target="media/image20.png"/><Relationship Id="rId34" Type="http://schemas.openxmlformats.org/officeDocument/2006/relationships/image" Target="media/image21.png"/><Relationship Id="rId35" Type="http://schemas.openxmlformats.org/officeDocument/2006/relationships/image" Target="media/image22.png"/><Relationship Id="rId36" Type="http://schemas.openxmlformats.org/officeDocument/2006/relationships/image" Target="media/image23.png"/><Relationship Id="rId10" Type="http://schemas.openxmlformats.org/officeDocument/2006/relationships/hyperlink" Target="http://www.nationalstemcentre.org.uk/elibrary/collection/282/improving-learning-in-mathematics" TargetMode="External"/><Relationship Id="rId11" Type="http://schemas.openxmlformats.org/officeDocument/2006/relationships/hyperlink" Target="http://www.LSIS.org.uk" TargetMode="External"/><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37" Type="http://schemas.openxmlformats.org/officeDocument/2006/relationships/image" Target="media/image24.png"/><Relationship Id="rId38" Type="http://schemas.openxmlformats.org/officeDocument/2006/relationships/image" Target="media/image25.png"/><Relationship Id="rId39" Type="http://schemas.openxmlformats.org/officeDocument/2006/relationships/image" Target="media/image26.png"/><Relationship Id="rId40" Type="http://schemas.openxmlformats.org/officeDocument/2006/relationships/image" Target="media/image27.png"/><Relationship Id="rId41" Type="http://schemas.openxmlformats.org/officeDocument/2006/relationships/image" Target="media/image28.png"/><Relationship Id="rId42" Type="http://schemas.openxmlformats.org/officeDocument/2006/relationships/image" Target="media/image29.png"/><Relationship Id="rId43" Type="http://schemas.openxmlformats.org/officeDocument/2006/relationships/hyperlink" Target="http://www.bowlandmaths.org.uk" TargetMode="External"/><Relationship Id="rId44" Type="http://schemas.openxmlformats.org/officeDocument/2006/relationships/hyperlink" Target="http://www.nationalstemcentre.org.uk/elibrary/resource/1015/improving-learning-in-mathematics-challenges-and-strategies" TargetMode="External"/><Relationship Id="rId4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0.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X:Templates:My%20Templates:DfES.dot" TargetMode="External"/></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Macintosh HD:Applications:Microsoft Office X:Templates:My Templates:DfES.dot</Template>
  <TotalTime>0</TotalTime>
  <Pages>19</Pages>
  <Words>3986</Words>
  <Characters>21924</Characters>
  <Application>Microsoft Macintosh Word</Application>
  <DocSecurity>0</DocSecurity>
  <Lines>182</Lines>
  <Paragraphs>51</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Learning Mathematics</vt:lpstr>
      <vt:lpstr>        Introduction</vt:lpstr>
      <vt:lpstr>        Activities</vt:lpstr>
      <vt:lpstr>    Activity A:	Observing and visualising</vt:lpstr>
      <vt:lpstr>        Suspension bridge cables</vt:lpstr>
      <vt:lpstr>        Handout 1: Observing and visualising activities</vt:lpstr>
      <vt:lpstr>    Activity B:	Classifying and defining </vt:lpstr>
      <vt:lpstr>        Handout 2:  Classifying and defining </vt:lpstr>
      <vt:lpstr>    Activity C:	Representing and Translating </vt:lpstr>
      <vt:lpstr>        Handout 3: Translating between representations</vt:lpstr>
      <vt:lpstr>    Activity D:	Making connections</vt:lpstr>
      <vt:lpstr>        Finally, participants may begin to consider how this type of activity may be app</vt:lpstr>
      <vt:lpstr>        Handout 4:	Representing and making connections</vt:lpstr>
      <vt:lpstr>    Activity E:	Estimating</vt:lpstr>
      <vt:lpstr>        Handout 5	Estimating</vt:lpstr>
      <vt:lpstr>        </vt:lpstr>
      <vt:lpstr>    Activity F:		Measuring and quantifying</vt:lpstr>
      <vt:lpstr>        Handouts 6 and 7	Measuring and quantifying</vt:lpstr>
      <vt:lpstr>    Activity G:	Evaluating statements, results and reasoning</vt:lpstr>
      <vt:lpstr>    Activity H:	Experimenting and Controlling variables</vt:lpstr>
      <vt:lpstr>        Handout 8:	Experimenting and controlling variables</vt:lpstr>
      <vt:lpstr>    Activity I:	Plan a lesson, teach it and reflect on the outcomes</vt:lpstr>
      <vt:lpstr>    Further reading</vt:lpstr>
      <vt:lpstr>    </vt:lpstr>
      <vt:lpstr>    References</vt:lpstr>
    </vt:vector>
  </TitlesOfParts>
  <Company>University of Nottingham</Company>
  <LinksUpToDate>false</LinksUpToDate>
  <CharactersWithSpaces>25859</CharactersWithSpaces>
  <SharedDoc>false</SharedDoc>
  <HLinks>
    <vt:vector size="120" baseType="variant">
      <vt:variant>
        <vt:i4>7340062</vt:i4>
      </vt:variant>
      <vt:variant>
        <vt:i4>63</vt:i4>
      </vt:variant>
      <vt:variant>
        <vt:i4>0</vt:i4>
      </vt:variant>
      <vt:variant>
        <vt:i4>5</vt:i4>
      </vt:variant>
      <vt:variant>
        <vt:lpwstr>http://www.nationalstemcentre.org.uk/elibrary/resource/1015/improving-learning-in-mathematics-challenges-and-strategies</vt:lpwstr>
      </vt:variant>
      <vt:variant>
        <vt:lpwstr/>
      </vt:variant>
      <vt:variant>
        <vt:i4>2818090</vt:i4>
      </vt:variant>
      <vt:variant>
        <vt:i4>60</vt:i4>
      </vt:variant>
      <vt:variant>
        <vt:i4>0</vt:i4>
      </vt:variant>
      <vt:variant>
        <vt:i4>5</vt:i4>
      </vt:variant>
      <vt:variant>
        <vt:lpwstr>http://www.bowlandmaths.org.uk</vt:lpwstr>
      </vt:variant>
      <vt:variant>
        <vt:lpwstr/>
      </vt:variant>
      <vt:variant>
        <vt:i4>3604525</vt:i4>
      </vt:variant>
      <vt:variant>
        <vt:i4>51</vt:i4>
      </vt:variant>
      <vt:variant>
        <vt:i4>0</vt:i4>
      </vt:variant>
      <vt:variant>
        <vt:i4>5</vt:i4>
      </vt:variant>
      <vt:variant>
        <vt:lpwstr>http://www.LSIS.org.uk</vt:lpwstr>
      </vt:variant>
      <vt:variant>
        <vt:lpwstr/>
      </vt:variant>
      <vt:variant>
        <vt:i4>3801150</vt:i4>
      </vt:variant>
      <vt:variant>
        <vt:i4>48</vt:i4>
      </vt:variant>
      <vt:variant>
        <vt:i4>0</vt:i4>
      </vt:variant>
      <vt:variant>
        <vt:i4>5</vt:i4>
      </vt:variant>
      <vt:variant>
        <vt:lpwstr>http://www.nationalstemcentre.org.uk/elibrary/collection/282/improving-learning-in-mathematics</vt:lpwstr>
      </vt:variant>
      <vt:variant>
        <vt:lpwstr/>
      </vt:variant>
      <vt:variant>
        <vt:i4>7274541</vt:i4>
      </vt:variant>
      <vt:variant>
        <vt:i4>45</vt:i4>
      </vt:variant>
      <vt:variant>
        <vt:i4>0</vt:i4>
      </vt:variant>
      <vt:variant>
        <vt:i4>5</vt:i4>
      </vt:variant>
      <vt:variant>
        <vt:lpwstr>http://www.nottingham.ac.uk/education/research/crme/index.aspx</vt:lpwstr>
      </vt:variant>
      <vt:variant>
        <vt:lpwstr/>
      </vt:variant>
      <vt:variant>
        <vt:i4>4194305</vt:i4>
      </vt:variant>
      <vt:variant>
        <vt:i4>42</vt:i4>
      </vt:variant>
      <vt:variant>
        <vt:i4>0</vt:i4>
      </vt:variant>
      <vt:variant>
        <vt:i4>5</vt:i4>
      </vt:variant>
      <vt:variant>
        <vt:lpwstr>http://www.mathshell.org</vt:lpwstr>
      </vt:variant>
      <vt:variant>
        <vt:lpwstr/>
      </vt:variant>
      <vt:variant>
        <vt:i4>6160504</vt:i4>
      </vt:variant>
      <vt:variant>
        <vt:i4>39</vt:i4>
      </vt:variant>
      <vt:variant>
        <vt:i4>0</vt:i4>
      </vt:variant>
      <vt:variant>
        <vt:i4>5</vt:i4>
      </vt:variant>
      <vt:variant>
        <vt:lpwstr>http://www.primas-project.eu/</vt:lpwstr>
      </vt:variant>
      <vt:variant>
        <vt:lpwstr/>
      </vt:variant>
      <vt:variant>
        <vt:i4>7536740</vt:i4>
      </vt:variant>
      <vt:variant>
        <vt:i4>8207</vt:i4>
      </vt:variant>
      <vt:variant>
        <vt:i4>1034</vt:i4>
      </vt:variant>
      <vt:variant>
        <vt:i4>1</vt:i4>
      </vt:variant>
      <vt:variant>
        <vt:lpwstr>C_PRIMAS_Concepts_handouts2</vt:lpwstr>
      </vt:variant>
      <vt:variant>
        <vt:lpwstr/>
      </vt:variant>
      <vt:variant>
        <vt:i4>7536740</vt:i4>
      </vt:variant>
      <vt:variant>
        <vt:i4>11759</vt:i4>
      </vt:variant>
      <vt:variant>
        <vt:i4>1035</vt:i4>
      </vt:variant>
      <vt:variant>
        <vt:i4>1</vt:i4>
      </vt:variant>
      <vt:variant>
        <vt:lpwstr>C_PRIMAS_Concepts_handouts2</vt:lpwstr>
      </vt:variant>
      <vt:variant>
        <vt:lpwstr/>
      </vt:variant>
      <vt:variant>
        <vt:i4>7536740</vt:i4>
      </vt:variant>
      <vt:variant>
        <vt:i4>11766</vt:i4>
      </vt:variant>
      <vt:variant>
        <vt:i4>1036</vt:i4>
      </vt:variant>
      <vt:variant>
        <vt:i4>1</vt:i4>
      </vt:variant>
      <vt:variant>
        <vt:lpwstr>C_PRIMAS_Concepts_handouts2</vt:lpwstr>
      </vt:variant>
      <vt:variant>
        <vt:lpwstr/>
      </vt:variant>
      <vt:variant>
        <vt:i4>7536740</vt:i4>
      </vt:variant>
      <vt:variant>
        <vt:i4>16133</vt:i4>
      </vt:variant>
      <vt:variant>
        <vt:i4>1042</vt:i4>
      </vt:variant>
      <vt:variant>
        <vt:i4>1</vt:i4>
      </vt:variant>
      <vt:variant>
        <vt:lpwstr>C_PRIMAS_Concepts_handouts2</vt:lpwstr>
      </vt:variant>
      <vt:variant>
        <vt:lpwstr/>
      </vt:variant>
      <vt:variant>
        <vt:i4>7536740</vt:i4>
      </vt:variant>
      <vt:variant>
        <vt:i4>16134</vt:i4>
      </vt:variant>
      <vt:variant>
        <vt:i4>1043</vt:i4>
      </vt:variant>
      <vt:variant>
        <vt:i4>1</vt:i4>
      </vt:variant>
      <vt:variant>
        <vt:lpwstr>C_PRIMAS_Concepts_handouts2</vt:lpwstr>
      </vt:variant>
      <vt:variant>
        <vt:lpwstr/>
      </vt:variant>
      <vt:variant>
        <vt:i4>7536740</vt:i4>
      </vt:variant>
      <vt:variant>
        <vt:i4>16136</vt:i4>
      </vt:variant>
      <vt:variant>
        <vt:i4>1044</vt:i4>
      </vt:variant>
      <vt:variant>
        <vt:i4>1</vt:i4>
      </vt:variant>
      <vt:variant>
        <vt:lpwstr>C_PRIMAS_Concepts_handouts2</vt:lpwstr>
      </vt:variant>
      <vt:variant>
        <vt:lpwstr/>
      </vt:variant>
      <vt:variant>
        <vt:i4>7536740</vt:i4>
      </vt:variant>
      <vt:variant>
        <vt:i4>16137</vt:i4>
      </vt:variant>
      <vt:variant>
        <vt:i4>1045</vt:i4>
      </vt:variant>
      <vt:variant>
        <vt:i4>1</vt:i4>
      </vt:variant>
      <vt:variant>
        <vt:lpwstr>C_PRIMAS_Concepts_handouts2</vt:lpwstr>
      </vt:variant>
      <vt:variant>
        <vt:lpwstr/>
      </vt:variant>
      <vt:variant>
        <vt:i4>7536740</vt:i4>
      </vt:variant>
      <vt:variant>
        <vt:i4>18829</vt:i4>
      </vt:variant>
      <vt:variant>
        <vt:i4>1046</vt:i4>
      </vt:variant>
      <vt:variant>
        <vt:i4>1</vt:i4>
      </vt:variant>
      <vt:variant>
        <vt:lpwstr>C_PRIMAS_Concepts_handouts2</vt:lpwstr>
      </vt:variant>
      <vt:variant>
        <vt:lpwstr/>
      </vt:variant>
      <vt:variant>
        <vt:i4>1245303</vt:i4>
      </vt:variant>
      <vt:variant>
        <vt:i4>20737</vt:i4>
      </vt:variant>
      <vt:variant>
        <vt:i4>1047</vt:i4>
      </vt:variant>
      <vt:variant>
        <vt:i4>1</vt:i4>
      </vt:variant>
      <vt:variant>
        <vt:lpwstr>areas</vt:lpwstr>
      </vt:variant>
      <vt:variant>
        <vt:lpwstr/>
      </vt:variant>
      <vt:variant>
        <vt:i4>7536740</vt:i4>
      </vt:variant>
      <vt:variant>
        <vt:i4>21284</vt:i4>
      </vt:variant>
      <vt:variant>
        <vt:i4>1048</vt:i4>
      </vt:variant>
      <vt:variant>
        <vt:i4>1</vt:i4>
      </vt:variant>
      <vt:variant>
        <vt:lpwstr>C_PRIMAS_Concepts_handouts2</vt:lpwstr>
      </vt:variant>
      <vt:variant>
        <vt:lpwstr/>
      </vt:variant>
      <vt:variant>
        <vt:i4>7536740</vt:i4>
      </vt:variant>
      <vt:variant>
        <vt:i4>21287</vt:i4>
      </vt:variant>
      <vt:variant>
        <vt:i4>1049</vt:i4>
      </vt:variant>
      <vt:variant>
        <vt:i4>1</vt:i4>
      </vt:variant>
      <vt:variant>
        <vt:lpwstr>C_PRIMAS_Concepts_handouts2</vt:lpwstr>
      </vt:variant>
      <vt:variant>
        <vt:lpwstr/>
      </vt:variant>
      <vt:variant>
        <vt:i4>7536740</vt:i4>
      </vt:variant>
      <vt:variant>
        <vt:i4>23177</vt:i4>
      </vt:variant>
      <vt:variant>
        <vt:i4>1050</vt:i4>
      </vt:variant>
      <vt:variant>
        <vt:i4>1</vt:i4>
      </vt:variant>
      <vt:variant>
        <vt:lpwstr>C_PRIMAS_Concepts_handouts2</vt:lpwstr>
      </vt:variant>
      <vt:variant>
        <vt:lpwstr/>
      </vt:variant>
      <vt:variant>
        <vt:i4>786504</vt:i4>
      </vt:variant>
      <vt:variant>
        <vt:i4>25536</vt:i4>
      </vt:variant>
      <vt:variant>
        <vt:i4>1051</vt:i4>
      </vt:variant>
      <vt:variant>
        <vt:i4>1</vt:i4>
      </vt:variant>
      <vt:variant>
        <vt:lpwstr>C_PRIMAS_Concepts_handouts2without len's bits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Learning Mathematics</dc:title>
  <dc:subject/>
  <dc:creator>malcolm swan</dc:creator>
  <cp:keywords/>
  <cp:lastModifiedBy>Jonker, V.H. (Vincent)</cp:lastModifiedBy>
  <cp:revision>2</cp:revision>
  <cp:lastPrinted>2010-12-09T14:44:00Z</cp:lastPrinted>
  <dcterms:created xsi:type="dcterms:W3CDTF">2017-10-29T07:16:00Z</dcterms:created>
  <dcterms:modified xsi:type="dcterms:W3CDTF">2017-10-29T07:16:00Z</dcterms:modified>
</cp:coreProperties>
</file>